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auc0002604041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Портативный (мобильный)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3551828.62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аукционные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аукционные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Портативный (мобильный) компьютер</w:t>
            </w:r>
          </w:p>
        </w:tc>
        <w:tc>
          <w:tcPr>
            <w:tcW w:w="5100" w:type="dxa"/>
            <w:shd w:val="clear" w:fill="fdf5e8"/>
            <w:noWrap/>
          </w:tcPr>
          <w:p>
            <w:pPr>
              <w:ind w:left="113.47199999999999" w:right="113.47199999999999" w:firstLine="0"/>
              <w:spacing w:before="120" w:after="120"/>
            </w:pPr>
            <w:r>
              <w:rPr/>
              <w:t xml:space="preserve">1 036 Штука,</w:t>
            </w:r>
            <w:br/>
            <w:r>
              <w:rPr/>
              <w:t xml:space="preserve">3,551,828.62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148 учреждений образования Республики Беларусь (Приложение 2 к аукционным документам) В каждое учреждение образования по 7 штук.</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26.20.11.000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auc0002602081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поштучной обработки пластин в органических растворах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"ИНТЕГРАЛ"-управляющая компания холдинга "ИНТЕГРАЛ"</w:t>
            </w:r>
            <w:br/>
            <w:r>
              <w:rPr/>
              <w:t xml:space="preserve">Республика Беларусь, г. Минск, 220108, г. Минск, ул.Казинца И.П., 121А, к. 327</w:t>
            </w:r>
            <w:br/>
            <w:r>
              <w:rPr/>
              <w:t xml:space="preserve">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+375173423261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4603536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поштучной обработки пластин в органических растворах</w:t>
            </w:r>
          </w:p>
        </w:tc>
        <w:tc>
          <w:tcPr>
            <w:tcW w:w="5100" w:type="dxa"/>
            <w:shd w:val="clear" w:fill="fdf5e8"/>
            <w:noWrap/>
          </w:tcPr>
          <w:p>
            <w:pPr>
              <w:ind w:left="113.47199999999999" w:right="113.47199999999999" w:firstLine="0"/>
              <w:spacing w:before="120" w:after="120"/>
            </w:pPr>
            <w:r>
              <w:rPr/>
              <w:t xml:space="preserve">1 Штука,</w:t>
            </w:r>
            <w:br/>
            <w:r>
              <w:rPr/>
              <w:t xml:space="preserve">4,603,536.00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auc0002604642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измерительного оборудования (скорость, время, сила на педали тормоза, угловая скорость колес, др.) для категорий М, N); робот-водитель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НАУЧНОЕ УЧРЕЖДЕНИЕ "ОБЪЕДИНЕННЫЙ ИНСТИТУТ МАШИНОСТРОЕНИЯ НАЦИОНАЛЬНОЙ АКАДЕМИИ НАУК БЕЛАРУСИ"</w:t>
            </w:r>
            <w:br/>
            <w:r>
              <w:rPr/>
              <w:t xml:space="preserve">Республика Беларусь, г. Минск, 220072, г. Минск, ул. Академическая,12</w:t>
            </w:r>
            <w:br/>
            <w:r>
              <w:rPr/>
              <w:t xml:space="preserve">190410065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Полежаева Дарья Сергеевна, +375173792428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3133555.27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Сроки, указанные в документации, имеют преимущество перед сроками, указанными на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измерительного оборудования (скорость, время, сила на педали тормоза, угловая скорость колес, др.) для категорий М, N</w:t>
            </w:r>
          </w:p>
        </w:tc>
        <w:tc>
          <w:tcPr>
            <w:tcW w:w="5100" w:type="dxa"/>
            <w:shd w:val="clear" w:fill="fdf5e8"/>
            <w:noWrap/>
          </w:tcPr>
          <w:p>
            <w:pPr>
              <w:ind w:left="113.47199999999999" w:right="113.47199999999999" w:firstLine="0"/>
              <w:spacing w:before="120" w:after="120"/>
            </w:pPr>
            <w:r>
              <w:rPr/>
              <w:t xml:space="preserve">1 Комплект,</w:t>
            </w:r>
            <w:br/>
            <w:r>
              <w:rPr/>
              <w:t xml:space="preserve">1,282,333.91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220072, г. Минск, ул. Академическая,12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Робот-водитель</w:t>
            </w:r>
          </w:p>
        </w:tc>
        <w:tc>
          <w:tcPr>
            <w:tcW w:w="5100" w:type="dxa"/>
            <w:shd w:val="clear" w:fill="fdf5e8"/>
            <w:noWrap/>
          </w:tcPr>
          <w:p>
            <w:pPr>
              <w:ind w:left="113.47199999999999" w:right="113.47199999999999" w:firstLine="0"/>
              <w:spacing w:before="120" w:after="120"/>
            </w:pPr>
            <w:r>
              <w:rPr/>
              <w:t xml:space="preserve">1 Штука,</w:t>
            </w:r>
            <w:br/>
            <w:r>
              <w:rPr/>
              <w:t xml:space="preserve">1,851,221.36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220138, ул. МКАД, 5-й километр, д.23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28.99.39.750</w:t>
            </w:r>
          </w:p>
        </w:tc>
      </w:tr>
    </w:tbl>
    <w:p/>
    <w:p>
      <w:pPr>
        <w:ind w:left="113.47199999999999" w:right="113.47199999999999" w:firstLine="0"/>
        <w:spacing w:before="120" w:after="120"/>
      </w:pPr>
      <w:r>
        <w:rPr>
          <w:b w:val="1"/>
          <w:bCs w:val="1"/>
        </w:rPr>
        <w:t xml:space="preserve">Процедура закупки № auc0002604859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измерительного оборудования (скорость, время, сила на педали тормоза, угловая скорость колес, др.) для категорий М, N); робот-водитель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НАУЧНОЕ УЧРЕЖДЕНИЕ "ОБЪЕДИНЕННЫЙ ИНСТИТУТ МАШИНОСТРОЕНИЯ НАЦИОНАЛЬНОЙ АКАДЕМИИ НАУК БЕЛАРУСИ"</w:t>
            </w:r>
            <w:br/>
            <w:r>
              <w:rPr/>
              <w:t xml:space="preserve">Республика Беларусь, г. Минск, 220072, г. Минск, ул. Академическая,12</w:t>
            </w:r>
            <w:br/>
            <w:r>
              <w:rPr/>
              <w:t xml:space="preserve">190410065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Полежаева Дарья Сергеевна, +375173792428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3133555.27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Сроки, указанные в документации, имеют преимущество перед сроками, указанными на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измерительного оборудования (скорость, время, сила на педали тормоза, угловая скорость колес, др.) для категорий М, N</w:t>
            </w:r>
          </w:p>
        </w:tc>
        <w:tc>
          <w:tcPr>
            <w:tcW w:w="5100" w:type="dxa"/>
            <w:shd w:val="clear" w:fill="fdf5e8"/>
            <w:noWrap/>
          </w:tcPr>
          <w:p>
            <w:pPr>
              <w:ind w:left="113.47199999999999" w:right="113.47199999999999" w:firstLine="0"/>
              <w:spacing w:before="120" w:after="120"/>
            </w:pPr>
            <w:r>
              <w:rPr/>
              <w:t xml:space="preserve">1 Комплект,</w:t>
            </w:r>
            <w:br/>
            <w:r>
              <w:rPr/>
              <w:t xml:space="preserve">1,282,333.91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МКАД, 5-й километр, д.23, 220138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Робот-водитель</w:t>
            </w:r>
          </w:p>
        </w:tc>
        <w:tc>
          <w:tcPr>
            <w:tcW w:w="5100" w:type="dxa"/>
            <w:shd w:val="clear" w:fill="fdf5e8"/>
            <w:noWrap/>
          </w:tcPr>
          <w:p>
            <w:pPr>
              <w:ind w:left="113.47199999999999" w:right="113.47199999999999" w:firstLine="0"/>
              <w:spacing w:before="120" w:after="120"/>
            </w:pPr>
            <w:r>
              <w:rPr/>
              <w:t xml:space="preserve">1 Штука,</w:t>
            </w:r>
            <w:br/>
            <w:r>
              <w:rPr/>
              <w:t xml:space="preserve">1,851,221.36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МКАД, 5-й километр, д.23, 220138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28.99.39.750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auc0002602649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Арматура / металлоконструкции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Металлоконструкции для 7 птичников поз 37 – 43 по ГП).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w:t>
            </w:r>
            <w:br/>
            <w:r>
              <w:rPr/>
              <w:t xml:space="preserve">Республика Беларусь, Витебская область, 210014, д. Тригубцы, 1 А, п/о Руба-2</w:t>
            </w:r>
            <w:br/>
            <w:r>
              <w:rPr/>
              <w:t xml:space="preserve">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Подрез Роман Николаевич +375445633280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5174400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установленные п.2 ст.16 Закона от 13.07.2012 № 419-З «О государственных закупках товаров (работ, услуг)»; Соответствие требованиям, установленным абзацами 6, 8-12,14 пункта 2 статьи 16 Закона № 419-З, подтверждается заявлением участника. Такое заявление подается по форме, установленной регламентом оператора электронной торговой площадки.; Аб. 3 п. 2 ст. 16: Дополнительные требования к участникам установленные подпунктом 1.7 пункта 1 постановления Совмина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Металлоконструкции для 7 птичников поз 37 – 43 по ГП).  </w:t>
            </w:r>
          </w:p>
        </w:tc>
        <w:tc>
          <w:tcPr>
            <w:tcW w:w="5100" w:type="dxa"/>
            <w:shd w:val="clear" w:fill="fdf5e8"/>
            <w:noWrap/>
          </w:tcPr>
          <w:p>
            <w:pPr>
              <w:ind w:left="113.47199999999999" w:right="113.47199999999999" w:firstLine="0"/>
              <w:spacing w:before="120" w:after="120"/>
            </w:pPr>
            <w:r>
              <w:rPr/>
              <w:t xml:space="preserve">980 Тонна; метрическая тонна (1000 кг),</w:t>
            </w:r>
            <w:br/>
            <w:r>
              <w:rPr/>
              <w:t xml:space="preserve">5,174,400.00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Витебский р-н, д. Тригубцы, 1А 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auc0002614111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реконструкции "Автомобильная дорога Р-99 Барановичи-Волковыск-Пограничный-Гродно, км 92,45 - км 124,4". II очередь, км 111,95 - км 124,4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Заневская Оксана Васильевна, 80152621323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по объекту реконструкции «Автомобильная дорога Р-99 Барановичи-Волковыск-Пограничный-Гродно, км 92,45 – км 124,4». II очередь, км 111,95 - км 124,4</w:t>
            </w:r>
          </w:p>
        </w:tc>
        <w:tc>
          <w:tcPr>
            <w:tcW w:w="5100" w:type="dxa"/>
            <w:shd w:val="clear" w:fill="fdf5e8"/>
            <w:noWrap/>
          </w:tcPr>
          <w:p>
            <w:pPr>
              <w:ind w:left="113.47199999999999" w:right="113.47199999999999" w:firstLine="0"/>
              <w:spacing w:before="120" w:after="120"/>
            </w:pPr>
            <w:r>
              <w:rPr/>
              <w:t xml:space="preserve">1 Единица,</w:t>
            </w:r>
            <w:br/>
            <w:r>
              <w:rPr/>
              <w:t xml:space="preserve">3,600,000.00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230025, г. 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71.12.14.100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auc0002601077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организации на выполнение работ по реконструкции объекта «Автомобильная дорога М-3 Минск -Витебск, км 8,6 - км 87,950». VI очередь км 66,7 - км 87,950.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276505032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Перечень документов для их проверки указан в конкурсных документах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и поставка оборудования по реконструкции объекта  "Автомобильная дорога М-3 Минск-Витебск, км 8,6 - км 87,950" VI очередь - км 66,7 - км 87,950 </w:t>
            </w:r>
          </w:p>
        </w:tc>
        <w:tc>
          <w:tcPr>
            <w:tcW w:w="5100" w:type="dxa"/>
            <w:shd w:val="clear" w:fill="fdf5e8"/>
            <w:noWrap/>
          </w:tcPr>
          <w:p>
            <w:pPr>
              <w:ind w:left="113.47199999999999" w:right="113.47199999999999" w:firstLine="0"/>
              <w:spacing w:before="120" w:after="120"/>
            </w:pPr>
            <w:r>
              <w:rPr/>
              <w:t xml:space="preserve">1 Штука,</w:t>
            </w:r>
            <w:br/>
            <w:r>
              <w:rPr/>
              <w:t xml:space="preserve">124,994,784.00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05.05.2028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42.11.10.000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работ и поставка оборудования по реконструкции объекта  "Автомобильная дорога М-3 Минск-Витебск, км 8,6 - км 87,950" VI очередь - км 66,7 - км 87,950 </w:t>
            </w:r>
          </w:p>
        </w:tc>
        <w:tc>
          <w:tcPr>
            <w:tcW w:w="5100" w:type="dxa"/>
            <w:shd w:val="clear" w:fill="fdf5e8"/>
            <w:noWrap/>
          </w:tcPr>
          <w:p>
            <w:pPr>
              <w:ind w:left="113.47199999999999" w:right="113.47199999999999" w:firstLine="0"/>
              <w:spacing w:before="120" w:after="120"/>
            </w:pPr>
            <w:r>
              <w:rPr/>
              <w:t xml:space="preserve">1 Штука,</w:t>
            </w:r>
            <w:br/>
            <w:r>
              <w:rPr/>
              <w:t xml:space="preserve">151,510,248.00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05.05.2028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42.11.10.000</w:t>
            </w:r>
          </w:p>
        </w:tc>
      </w:tr>
    </w:tbl>
    <w:p/>
    <w:p>
      <w:pPr>
        <w:ind w:left="113.47199999999999" w:right="113.47199999999999" w:firstLine="0"/>
        <w:spacing w:before="120" w:after="120"/>
      </w:pPr>
      <w:r>
        <w:rPr>
          <w:b w:val="1"/>
          <w:bCs w:val="1"/>
        </w:rPr>
        <w:t xml:space="preserve">Процедура закупки № auc0002608068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"Кличевский лесхоз"</w:t>
            </w:r>
            <w:br/>
            <w:r>
              <w:rPr/>
              <w:t xml:space="preserve">Республика Беларусь, Могилевская область, г. Кличев, ул. Ленинская, д. 45, 213910</w:t>
            </w:r>
            <w:br/>
            <w:r>
              <w:rPr/>
              <w:t xml:space="preserve">700000498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3751221.6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c>
          <w:tcPr>
            <w:tcW w:w="5100" w:type="dxa"/>
            <w:shd w:val="clear" w:fill="fdf5e8"/>
            <w:noWrap/>
          </w:tcPr>
          <w:p>
            <w:pPr>
              <w:ind w:left="113.47199999999999" w:right="113.47199999999999" w:firstLine="0"/>
              <w:spacing w:before="120" w:after="120"/>
            </w:pPr>
            <w:r>
              <w:rPr/>
              <w:t xml:space="preserve">1 Единица,</w:t>
            </w:r>
            <w:br/>
            <w:r>
              <w:rPr/>
              <w:t xml:space="preserve">3,751,221.60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bl>
    <w:p/>
    <w:p>
      <w:pPr>
        <w:ind w:left="113.47199999999999" w:right="113.47199999999999" w:firstLine="0"/>
        <w:spacing w:before="120" w:after="120"/>
      </w:pPr>
      <w:r>
        <w:rPr>
          <w:b w:val="1"/>
          <w:bCs w:val="1"/>
        </w:rPr>
        <w:t xml:space="preserve">Процедура закупки № auc0002602350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в рамках реконструкции ОАО «Бобруйский завод КПД» в г. Бобруйск, ул. Минская, д.130 (включая проект-но-изыскательные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"Бобруйский завод крупнопанельного домостроения"</w:t>
            </w:r>
            <w:br/>
            <w:r>
              <w:rPr/>
              <w:t xml:space="preserve">Республика Беларусь, Могилевская область, 213822, г.Бобруйск, ул.Минская, д.130</w:t>
            </w:r>
            <w:br/>
            <w:r>
              <w:rPr/>
              <w:t xml:space="preserve">700016179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Суровец Наталья Николаевна, +375447350211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89709875.48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в рамках реконструкции  ОАО «Бобруйский завод КПД» в г. Бобруйск, ул. Минская, д.130 (включая проект-но-изыскательные работы)</w:t>
            </w:r>
          </w:p>
        </w:tc>
        <w:tc>
          <w:tcPr>
            <w:tcW w:w="5100" w:type="dxa"/>
            <w:shd w:val="clear" w:fill="fdf5e8"/>
            <w:noWrap/>
          </w:tcPr>
          <w:p>
            <w:pPr>
              <w:ind w:left="113.47199999999999" w:right="113.47199999999999" w:firstLine="0"/>
              <w:spacing w:before="120" w:after="120"/>
            </w:pPr>
            <w:r>
              <w:rPr/>
              <w:t xml:space="preserve">1 Комплект,</w:t>
            </w:r>
            <w:br/>
            <w:r>
              <w:rPr/>
              <w:t xml:space="preserve">89,709,875.48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г.Бобруйск, ул.Минская, д.130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auc0002592453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объекту "Инженерные сети и благоустройство РИЗ "Северо-Западный2,3" с выходом на ул.Сновскую в г.Несвиже""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объекту "Инженерные сети и благоустройство РИЗ "Северо-Западный2,3" с выходом на ул.Сновскую в г.Несвиже""</w:t>
            </w:r>
          </w:p>
        </w:tc>
        <w:tc>
          <w:tcPr>
            <w:tcW w:w="5100" w:type="dxa"/>
            <w:shd w:val="clear" w:fill="fdf5e8"/>
            <w:noWrap/>
          </w:tcPr>
          <w:p>
            <w:pPr>
              <w:ind w:left="113.47199999999999" w:right="113.47199999999999" w:firstLine="0"/>
              <w:spacing w:before="120" w:after="120"/>
            </w:pPr>
            <w:r>
              <w:rPr/>
              <w:t xml:space="preserve">1 Единица,</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222603, г. Несвиж, ул. Ленинская,18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bl>
    <w:p/>
    <w:p>
      <w:pPr>
        <w:ind w:left="113.47199999999999" w:right="113.47199999999999" w:firstLine="0"/>
        <w:spacing w:before="120" w:after="120"/>
      </w:pPr>
      <w:r>
        <w:rPr>
          <w:b w:val="1"/>
          <w:bCs w:val="1"/>
        </w:rPr>
        <w:t xml:space="preserve">Процедура закупки № auc0002601043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строительных работ на объекте: «Модернизация здания общежития государственного учреждения дополнительного образования взрослых: «Витебский областной институт разбития образования» расположенного по адресу: г. Витебск, пр-т Фрунзе, д. 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"КапиталУправСтрой"
</w:t>
            </w:r>
            <w:br/>
            <w:r>
              <w:rPr/>
              <w:t xml:space="preserve">Республика Беларусь, Витебская область, 210009, г.Витебск, пр-кт Фрунзе, д.16-2, помещение 1
</w:t>
            </w:r>
            <w:br/>
            <w:r>
              <w:rPr/>
              <w:t xml:space="preserve">391403736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Коршун Павел Леонидович, +375212669697</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468,46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дополнительного образования взрослых "Витебский областной институт развития образования"</w:t>
            </w:r>
            <w:br/>
            <w:r>
              <w:rPr/>
              <w:t xml:space="preserve">Республика Беларусь, Витебская область, г. Витебск, пр-т Фрунзе, 21, 210009</w:t>
            </w:r>
            <w:br/>
            <w:r>
              <w:rPr/>
              <w:t xml:space="preserve">300494626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Белан Михаил Николаевич 80212673368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4115493.93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Организатора процедуры государственной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 (К-4) по СН 3.02.07-2020.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строительных работ на объекте: "Модернизация здания общежития государственного учреждения дополнительного образования взрослых: "Витебский областной институт развития образования" расположенного по адресу: г. Витебск, пр-т Фрунзе, д. 10"</w:t>
            </w:r>
          </w:p>
        </w:tc>
        <w:tc>
          <w:tcPr>
            <w:tcW w:w="5100" w:type="dxa"/>
            <w:shd w:val="clear" w:fill="fdf5e8"/>
            <w:noWrap/>
          </w:tcPr>
          <w:p>
            <w:pPr>
              <w:ind w:left="113.47199999999999" w:right="113.47199999999999" w:firstLine="0"/>
              <w:spacing w:before="120" w:after="120"/>
            </w:pPr>
            <w:r>
              <w:rPr/>
              <w:t xml:space="preserve">1 Единица,</w:t>
            </w:r>
            <w:br/>
            <w:r>
              <w:rPr/>
              <w:t xml:space="preserve">4,115,493.93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210009, г.Витебск, пр-кт Фрунзе,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auc0002613947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(завершение) и поставку оборудования по объекту «Реконструкция бассейна «Лазурный» на площади Советских Пограничников, 1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оказанию услуг "Гродненский центр недвижимости"</w:t>
            </w:r>
            <w:br/>
            <w:r>
              <w:rPr/>
              <w:t xml:space="preserve">Республика Беларусь, Гродненская область, г.Гродно, ул. Медовая, 3, 230023</w:t>
            </w:r>
            <w:br/>
            <w:r>
              <w:rPr/>
              <w:t xml:space="preserve">590727594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Шейбак Геннадий Николаевич 8-0152-62-57-30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15866480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и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строительные (завершение) и поставка оборудования по объекту "Реконструкция бассейна "Лазурный" на площади Советских пограничников, 1 в г. Гродно"</w:t>
            </w:r>
          </w:p>
        </w:tc>
        <w:tc>
          <w:tcPr>
            <w:tcW w:w="5100" w:type="dxa"/>
            <w:shd w:val="clear" w:fill="fdf5e8"/>
            <w:noWrap/>
          </w:tcPr>
          <w:p>
            <w:pPr>
              <w:ind w:left="113.47199999999999" w:right="113.47199999999999" w:firstLine="0"/>
              <w:spacing w:before="120" w:after="120"/>
            </w:pPr>
            <w:r>
              <w:rPr/>
              <w:t xml:space="preserve">1 Единица,</w:t>
            </w:r>
            <w:br/>
            <w:r>
              <w:rPr/>
              <w:t xml:space="preserve">15,866,480.00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24.07.2026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auc0002615022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ул.Комсомольская, 40 в г. Витебске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7650401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 Комсомольская, 40 в г. Витебске 5»</w:t>
            </w:r>
          </w:p>
        </w:tc>
        <w:tc>
          <w:tcPr>
            <w:tcW w:w="5100" w:type="dxa"/>
            <w:shd w:val="clear" w:fill="fdf5e8"/>
            <w:noWrap/>
          </w:tcPr>
          <w:p>
            <w:pPr>
              <w:ind w:left="113.47199999999999" w:right="113.47199999999999" w:firstLine="0"/>
              <w:spacing w:before="120" w:after="120"/>
            </w:pPr>
            <w:r>
              <w:rPr/>
              <w:t xml:space="preserve">1 Штука,</w:t>
            </w:r>
            <w:br/>
            <w:r>
              <w:rPr/>
              <w:t xml:space="preserve">7,650,401.00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auc0002600115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товаров для объектов «Реконструкция пускорезервной котельной (ПРК) филиала «ТЭЦ-5» РУП «Минскэнерго», «Реконструкция РК «Шабаны» с заменой паровых котлов по адресу: г. Минск, ул. Селицкого,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Контакты с заказчиком до проведения итогов осуществляются через оператора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38762640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Котельная установка Е-12-1,4-250 для сжигания древесных пеллет Объект: «Реконструкция пускорезервной котельной (ПРК) филиала «ТЭЦ-5» РУП «Минскэнерго»</w:t>
            </w:r>
          </w:p>
        </w:tc>
        <w:tc>
          <w:tcPr>
            <w:tcW w:w="5100" w:type="dxa"/>
            <w:shd w:val="clear" w:fill="fdf5e8"/>
            <w:noWrap/>
          </w:tcPr>
          <w:p>
            <w:pPr>
              <w:ind w:left="113.47199999999999" w:right="113.47199999999999" w:firstLine="0"/>
              <w:spacing w:before="120" w:after="120"/>
            </w:pPr>
            <w:r>
              <w:rPr/>
              <w:t xml:space="preserve">1 Комплект,</w:t>
            </w:r>
            <w:br/>
            <w:r>
              <w:rPr/>
              <w:t xml:space="preserve">16,426,056.00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Котельная установка Е-20-1,4-250 для сжигания древесных пеллет Объект: «Реконструкция РК «Шабаны» с заменой паровых котлов по адресу: г. Минск, ул. Селицкого, 33»</w:t>
            </w:r>
          </w:p>
        </w:tc>
        <w:tc>
          <w:tcPr>
            <w:tcW w:w="5100" w:type="dxa"/>
            <w:shd w:val="clear" w:fill="fdf5e8"/>
            <w:noWrap/>
          </w:tcPr>
          <w:p>
            <w:pPr>
              <w:ind w:left="113.47199999999999" w:right="113.47199999999999" w:firstLine="0"/>
              <w:spacing w:before="120" w:after="120"/>
            </w:pPr>
            <w:r>
              <w:rPr/>
              <w:t xml:space="preserve">1 Комплект,</w:t>
            </w:r>
            <w:br/>
            <w:r>
              <w:rPr/>
              <w:t xml:space="preserve">22,336,584.00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25.30.11.100</w:t>
            </w:r>
          </w:p>
        </w:tc>
      </w:tr>
    </w:tbl>
    <w:p/>
    <w:p>
      <w:pPr>
        <w:ind w:left="113.47199999999999" w:right="113.47199999999999" w:firstLine="0"/>
        <w:spacing w:before="120" w:after="120"/>
      </w:pPr>
      <w:r>
        <w:rPr>
          <w:b w:val="1"/>
          <w:bCs w:val="1"/>
        </w:rPr>
        <w:t xml:space="preserve">Процедура закупки № auc0002610664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Котлы  стальные водогрейные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w:t>
            </w:r>
            <w:br/>
            <w:r>
              <w:rPr/>
              <w:t xml:space="preserve">Республика Беларусь, Гродненская область, 230023, Гродно, ул. Ожешко, 3</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10324442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Котлы  стальные водогрейные</w:t>
            </w:r>
          </w:p>
        </w:tc>
        <w:tc>
          <w:tcPr>
            <w:tcW w:w="5100" w:type="dxa"/>
            <w:shd w:val="clear" w:fill="fdf5e8"/>
            <w:noWrap/>
          </w:tcPr>
          <w:p>
            <w:pPr>
              <w:ind w:left="113.47199999999999" w:right="113.47199999999999" w:firstLine="0"/>
              <w:spacing w:before="120" w:after="120"/>
            </w:pPr>
            <w:r>
              <w:rPr/>
              <w:t xml:space="preserve">2 Комплект,</w:t>
            </w:r>
            <w:br/>
            <w:r>
              <w:rPr/>
              <w:t xml:space="preserve">10,324,442.00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объект «Реконструкция  центральной  котельной по ул. Котовского в г. Новогрудке с установкой котлов на МВТ». Поставка осуществляется силами и за счет поставщика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2025-1249873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Добыча полезных ископаемых</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добыче песка гидромеханизированным способом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  600175052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 Олег Викторович по оформлению документов т. +375447130239, o.zhuk@passat-group.by
</w:t>
            </w:r>
            <w:br/>
            <w:r>
              <w:rPr/>
              <w:t xml:space="preserve">Сакович Генадий Леонидович – по техническим вопросам т. +375447046875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представления: до 26.06.2025 г. до 11-00
</w:t>
            </w:r>
            <w:br/>
            <w:r>
              <w:rPr/>
              <w:t xml:space="preserve">223710, Республика Беларусь, Минская область, Солигорский район, Метявичское шоссе 5Б-1.
</w:t>
            </w:r>
            <w:br/>
            <w:r>
              <w:rPr/>
              <w:t xml:space="preserve">Запечатанный конверт с надписью – «Конкурсное предложение». Не вскры-вать до 11 часов 00 минут. № закупки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сроки представления: до 26.06.2025 г. до 11-00
</w:t>
            </w:r>
            <w:br/>
            <w:r>
              <w:rPr/>
              <w:t xml:space="preserve">223710, Республика Беларусь, Минская область, Солигорский район, Метявичское шоссе 5Б-1.
</w:t>
            </w:r>
            <w:br/>
            <w:r>
              <w:rPr/>
              <w:t xml:space="preserve">Запечатанный конверт с надписью – «Конкурсное предложение». Не вскры-вать до 11 часов 00 минут. №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по добыче песка гидромеханизированным способом</w:t>
            </w:r>
          </w:p>
        </w:tc>
        <w:tc>
          <w:tcPr>
            <w:tcW w:w="5100" w:type="dxa"/>
            <w:shd w:val="clear" w:fill="fdf5e8"/>
            <w:noWrap/>
          </w:tcPr>
          <w:p>
            <w:pPr>
              <w:ind w:left="113.47199999999999" w:right="113.47199999999999" w:firstLine="0"/>
              <w:spacing w:before="120" w:after="120"/>
            </w:pPr>
            <w:r>
              <w:rPr/>
              <w:t xml:space="preserve">2 030 000 куб. м,</w:t>
            </w:r>
            <w:br/>
            <w:r>
              <w:rPr/>
              <w:t xml:space="preserve">8,526,000.00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карты намыва на месторождении песков «Бобрик» Петриковского района Гомельской области в карьере «Бобрик» на блоке III-3, блоке IV;</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2025-1250592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Клин фрикционный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Дорошевич Юрий Валентинович, +375172251749, nhmv@nh.mnsk.rw.by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220014, г. Минск, Автодоровский пер., 3а, каб.311. Окончательный срок представления конкурсного предложения не позднее 13 ч. 30 мин. 09.07.2025 года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Клин фрикционный М1698.00.003 или аналоги</w:t>
            </w:r>
          </w:p>
        </w:tc>
        <w:tc>
          <w:tcPr>
            <w:tcW w:w="5100" w:type="dxa"/>
            <w:shd w:val="clear" w:fill="fdf5e8"/>
            <w:noWrap/>
          </w:tcPr>
          <w:p>
            <w:pPr>
              <w:ind w:left="113.47199999999999" w:right="113.47199999999999" w:firstLine="0"/>
              <w:spacing w:before="120" w:after="120"/>
            </w:pPr>
            <w:r>
              <w:rPr/>
              <w:t xml:space="preserve">96 805 шт.,</w:t>
            </w:r>
            <w:br/>
            <w:r>
              <w:rPr/>
              <w:t xml:space="preserve">200,967,180.00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2025-1249970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серверной инфраструктуры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220089, г. Минск, пр-т Дзержинского, д.18
</w:t>
            </w:r>
            <w:br/>
            <w:r>
              <w:rPr/>
              <w:t xml:space="preserve">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аукционных документах в разделе I "Сведения из Приглашения" - "Сведения о предмете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Наличие у участника в штате не менее 2 (двух) сертифицированных или прошедших обучение (тестирование) специалистов по Товару (по Лоту 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Извещение о проведении электронного аукциона размещено в открытом доступе и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 www.icetrade.by;</w:t>
            </w:r>
            <w:br/>
            <w:r>
              <w:rPr/>
              <w:t xml:space="preserve">-  Срок действия предложения участника должен быть не менее 90 (девяноста) календарных дней со дня истечения срока для подготовки и подачи предложений (Раздел I «Сведения о предложении (лотах предложения»), установленного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Cтоечные серверы</w:t>
            </w:r>
          </w:p>
        </w:tc>
        <w:tc>
          <w:tcPr>
            <w:tcW w:w="5100" w:type="dxa"/>
            <w:shd w:val="clear" w:fill="fdf5e8"/>
            <w:noWrap/>
          </w:tcPr>
          <w:p>
            <w:pPr>
              <w:ind w:left="113.47199999999999" w:right="113.47199999999999" w:firstLine="0"/>
              <w:spacing w:before="120" w:after="120"/>
            </w:pPr>
            <w:r>
              <w:rPr/>
              <w:t xml:space="preserve">29 ,</w:t>
            </w:r>
            <w:br/>
            <w:r>
              <w:rPr/>
              <w:t xml:space="preserve">1,928,000.00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06.08.2025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Серверное оборудование</w:t>
            </w:r>
          </w:p>
        </w:tc>
        <w:tc>
          <w:tcPr>
            <w:tcW w:w="5100" w:type="dxa"/>
            <w:shd w:val="clear" w:fill="fdf5e8"/>
            <w:noWrap/>
          </w:tcPr>
          <w:p>
            <w:pPr>
              <w:ind w:left="113.47199999999999" w:right="113.47199999999999" w:firstLine="0"/>
              <w:spacing w:before="120" w:after="120"/>
            </w:pPr>
            <w:r>
              <w:rPr/>
              <w:t xml:space="preserve">52 ,</w:t>
            </w:r>
            <w:br/>
            <w:r>
              <w:rPr/>
              <w:t xml:space="preserve">3,960,000.00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06.08.2025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Стоечные серверы ЦБУ</w:t>
            </w:r>
          </w:p>
        </w:tc>
        <w:tc>
          <w:tcPr>
            <w:tcW w:w="5100" w:type="dxa"/>
            <w:shd w:val="clear" w:fill="fdf5e8"/>
            <w:noWrap/>
          </w:tcPr>
          <w:p>
            <w:pPr>
              <w:ind w:left="113.47199999999999" w:right="113.47199999999999" w:firstLine="0"/>
              <w:spacing w:before="120" w:after="120"/>
            </w:pPr>
            <w:r>
              <w:rPr/>
              <w:t xml:space="preserve">15 ,</w:t>
            </w:r>
            <w:br/>
            <w:r>
              <w:rPr/>
              <w:t xml:space="preserve">171,000.00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06.08.2025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2025-1249351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МАЗ 203, 206, 216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24.06.2025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видеонаблюдения, навигации, связи, информирования  пассажиров, оплаты проезда для оснащения автобусов МАЗ БК 203 СВТГ.425730.954 или аналог</w:t>
            </w:r>
          </w:p>
        </w:tc>
        <w:tc>
          <w:tcPr>
            <w:tcW w:w="5100" w:type="dxa"/>
            <w:shd w:val="clear" w:fill="fdf5e8"/>
            <w:noWrap/>
          </w:tcPr>
          <w:p>
            <w:pPr>
              <w:ind w:left="113.47199999999999" w:right="113.47199999999999" w:firstLine="0"/>
              <w:spacing w:before="120" w:after="120"/>
            </w:pPr>
            <w:r>
              <w:rPr/>
              <w:t xml:space="preserve">293 шт.,</w:t>
            </w:r>
            <w:br/>
            <w:r>
              <w:rPr/>
              <w:t xml:space="preserve">19,648,248.47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видеонаблюдения, навигации, связи, информирования  пассажиров, оплаты проезда для оснащения автобусов МАЗ ОБК 216 СВТГ.425730.955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8,047,064.22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видеонаблюдения, навигации и связи, информирования  пассажиров, для оснащения автобусов общего класса МАЗ 206 МПАС.000.041.02 или аналог</w:t>
            </w:r>
          </w:p>
        </w:tc>
        <w:tc>
          <w:tcPr>
            <w:tcW w:w="5100" w:type="dxa"/>
            <w:shd w:val="clear" w:fill="fdf5e8"/>
            <w:noWrap/>
          </w:tcPr>
          <w:p>
            <w:pPr>
              <w:ind w:left="113.47199999999999" w:right="113.47199999999999" w:firstLine="0"/>
              <w:spacing w:before="120" w:after="120"/>
            </w:pPr>
            <w:r>
              <w:rPr/>
              <w:t xml:space="preserve">53 шт.,</w:t>
            </w:r>
            <w:br/>
            <w:r>
              <w:rPr/>
              <w:t xml:space="preserve">3,554,120.03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2025-1250427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контроллеры многофункциональные транспортные МТК-10, МТК-11, МТК-12, МТК-16 (с различными модификациями), блок расширения функционала LIN (с различными модификациями), панели индикаторные ПИ (с различными модификациями), панели управления ПУ (с различными модификациями), блок управления кузовной электроникой ЭБУК (с различными модификациями) или аналоги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25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контроллеры многофункциональные транспортные МТК-10, МТК-11, МТК-12, МТК-16 (с различными модификациями), блок расширения функционала LIN (с различными модификациями), панели индикаторные ПИ (с различными модификациями), панели управления ПУ (с различными модификациями), блок управления кузовной электроникой ЭБУК (с различными модификациями) или аналоги.</w:t>
            </w:r>
          </w:p>
        </w:tc>
        <w:tc>
          <w:tcPr>
            <w:tcW w:w="5100" w:type="dxa"/>
            <w:shd w:val="clear" w:fill="fdf5e8"/>
            <w:noWrap/>
          </w:tcPr>
          <w:p>
            <w:pPr>
              <w:ind w:left="113.47199999999999" w:right="113.47199999999999" w:firstLine="0"/>
              <w:spacing w:before="120" w:after="120"/>
            </w:pPr>
            <w:r>
              <w:rPr/>
              <w:t xml:space="preserve">9 070 шт.,</w:t>
            </w:r>
            <w:br/>
            <w:r>
              <w:rPr/>
              <w:t xml:space="preserve">8,066,266.79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склад покупателя (г. Минск, ул. Переходная, 64/4) транспортом поставщика с отнесением транспортных расходов на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27.12.31.300</w:t>
            </w:r>
          </w:p>
        </w:tc>
      </w:tr>
    </w:tbl>
    <w:p/>
    <w:p>
      <w:pPr>
        <w:ind w:left="113.47199999999999" w:right="113.47199999999999" w:firstLine="0"/>
        <w:spacing w:before="120" w:after="120"/>
      </w:pPr>
      <w:r>
        <w:rPr>
          <w:b w:val="1"/>
          <w:bCs w:val="1"/>
        </w:rPr>
        <w:t xml:space="preserve">Процедура закупки № 2025-1244787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трубных пучков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заместитель начальника по ремонту оборудования ЦФК Курсевич Виталий Станиславович т/ф. +375 (29) 588-27-20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Предложение участника процедуры закупки, не являющегося производителем или его сбытовой организацией (официальным торговым представителем) отклоняется после проведения переговоров по снижению цены и улучшению иных условий предложений, входящих в оценочные критерии,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 при условии, если данная отчетность является обязательной для участника.
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трубных пучков;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 Гомель, ул. Химзаводская, 5, ОАО «Гомельский химический завод», председатель конкурсной комиссии – Манько М.В., факс: (232) 23-12-42, abonent@himzavod.by.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по адресу: Республика Беларусь, 246012, г. Гомель, ул. Химзаводская, 5, канцелярия ОАО «Гомельский химический завод».
</w:t>
            </w:r>
            <w:br/>
            <w:r>
              <w:rPr/>
              <w:t xml:space="preserve">- участник должен предоставить конкурсное предложение в запечатанном конверте на бумажном носителе, на котором указывается адрес Заказчика: Республика Беларусь, 246012, г. Гомель, ул. Химзаводская, 5, ОАО «Гомельский химический завод» с пометкой: на процедуру закупки «Трубный пучок». 
</w:t>
            </w:r>
            <w:br/>
            <w:r>
              <w:rPr/>
              <w:t xml:space="preserve">Номер процедуры закупки 2025-1244787.  НЕ ВСКРЫВАТЬ ДО ЗАСЕДАНИЯ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Трубный пучок с крышкой в количестве 3 единиц в соответствие с техническими характеристиками согласно приложению №2 к документации о закупке.</w:t>
            </w:r>
          </w:p>
        </w:tc>
        <w:tc>
          <w:tcPr>
            <w:tcW w:w="5100" w:type="dxa"/>
            <w:shd w:val="clear" w:fill="fdf5e8"/>
            <w:noWrap/>
          </w:tcPr>
          <w:p>
            <w:pPr>
              <w:ind w:left="113.47199999999999" w:right="113.47199999999999" w:firstLine="0"/>
              <w:spacing w:before="120" w:after="120"/>
            </w:pPr>
            <w:r>
              <w:rPr/>
              <w:t xml:space="preserve">3 ед.,</w:t>
            </w:r>
            <w:br/>
            <w:r>
              <w:rPr/>
              <w:t xml:space="preserve">5,679,910.35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ул.Химзаводская,5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28.25.11.330</w:t>
            </w:r>
          </w:p>
        </w:tc>
      </w:tr>
    </w:tbl>
    <w:p/>
    <w:p>
      <w:pPr>
        <w:ind w:left="113.47199999999999" w:right="113.47199999999999" w:firstLine="0"/>
        <w:spacing w:before="120" w:after="120"/>
      </w:pPr>
      <w:r>
        <w:rPr>
          <w:b w:val="1"/>
          <w:bCs w:val="1"/>
        </w:rPr>
        <w:t xml:space="preserve">Процедура закупки № 2025-1245968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цепей и звеньев ( по ЛОТам,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ЦЕПИ ПРИВОДНЫЕ:
</w:t>
            </w:r>
            <w:br/>
            <w:r>
              <w:rPr/>
              <w:t xml:space="preserve">Цепь 19,05 DIN 8187/ISO 606 12 A-2 OOZA  или аналог
</w:t>
            </w:r>
            <w:br/>
            <w:r>
              <w:rPr/>
              <w:t xml:space="preserve">Цепь 19,05 DIN 8188/ISO 606 12 A-1 OOZA или аналог   
</w:t>
            </w:r>
            <w:br/>
            <w:r>
              <w:rPr/>
              <w:t xml:space="preserve">Цепь 25,4 DIN 8187/ISO 606 16 B-1T OOZA  или аналог 
</w:t>
            </w:r>
            <w:br/>
            <w:r>
              <w:rPr/>
              <w:t xml:space="preserve">Цепь 25,4 DIN 8188/ISO 606 16 А-2 OOZA   или аналог
</w:t>
            </w:r>
            <w:br/>
            <w:r>
              <w:rPr/>
              <w:t xml:space="preserve">Цепь 2ПР-15,875-45,4 или аналог                                 
</w:t>
            </w:r>
            <w:br/>
            <w:r>
              <w:rPr/>
              <w:t xml:space="preserve">Цепь 2ПР-19,05-75 или аналог
</w:t>
            </w:r>
            <w:br/>
            <w:r>
              <w:rPr/>
              <w:t xml:space="preserve">ЦЕПЬ 2ПР-25,4-11400 или аналог
</w:t>
            </w:r>
            <w:br/>
            <w:r>
              <w:rPr/>
              <w:t xml:space="preserve">Цепь А.130.216 или аналог
</w:t>
            </w:r>
            <w:br/>
            <w:r>
              <w:rPr/>
              <w:t xml:space="preserve">Цепь А.36.112 или аналог
</w:t>
            </w:r>
            <w:br/>
            <w:r>
              <w:rPr/>
              <w:t xml:space="preserve">Цепь А.65.116 или аналог
</w:t>
            </w:r>
            <w:br/>
            <w:r>
              <w:rPr/>
              <w:t xml:space="preserve">Цепь А2.49.112 или аналог
</w:t>
            </w:r>
            <w:br/>
            <w:r>
              <w:rPr/>
              <w:t xml:space="preserve">Цепь ПР-12,7-18,2-1 или аналог
</w:t>
            </w:r>
            <w:br/>
            <w:r>
              <w:rPr/>
              <w:t xml:space="preserve">Цепь ПР-15,875-23 или аналог
</w:t>
            </w:r>
            <w:br/>
            <w:r>
              <w:rPr/>
              <w:t xml:space="preserve">Цепь ПР-19,05-31,8 или аналог
</w:t>
            </w:r>
            <w:br/>
            <w:r>
              <w:rPr/>
              <w:t xml:space="preserve">ЦЕПЬ ПР-25,4-60 или аналог</w:t>
            </w:r>
          </w:p>
        </w:tc>
        <w:tc>
          <w:tcPr>
            <w:tcW w:w="5100" w:type="dxa"/>
            <w:shd w:val="clear" w:fill="fdf5e8"/>
            <w:noWrap/>
          </w:tcPr>
          <w:p>
            <w:pPr>
              <w:ind w:left="113.47199999999999" w:right="113.47199999999999" w:firstLine="0"/>
              <w:spacing w:before="120" w:after="120"/>
            </w:pPr>
            <w:r>
              <w:rPr/>
              <w:t xml:space="preserve">41 320 м,</w:t>
            </w:r>
            <w:br/>
            <w:r>
              <w:rPr/>
              <w:t xml:space="preserve">6,000,000.00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ЦЕПИ ПРИВОДНЫЕ:
</w:t>
            </w:r>
            <w:br/>
            <w:r>
              <w:rPr/>
              <w:t xml:space="preserve">Цепь ПР-19,05-31,8-Р2-А8 или аналог
</w:t>
            </w:r>
            <w:br/>
            <w:r>
              <w:rPr/>
              <w:t xml:space="preserve">Цепь CA627-CPEF1/PC или аналог8 
</w:t>
            </w:r>
            <w:br/>
            <w:r>
              <w:rPr/>
              <w:t xml:space="preserve">Цепь CA627Х70A или аналог
</w:t>
            </w:r>
            <w:br/>
            <w:r>
              <w:rPr/>
              <w:t xml:space="preserve">Цепь ПР-25,4-60 (67зв.)  или аналог</w:t>
            </w:r>
          </w:p>
        </w:tc>
        <w:tc>
          <w:tcPr>
            <w:tcW w:w="5100" w:type="dxa"/>
            <w:shd w:val="clear" w:fill="fdf5e8"/>
            <w:noWrap/>
          </w:tcPr>
          <w:p>
            <w:pPr>
              <w:ind w:left="113.47199999999999" w:right="113.47199999999999" w:firstLine="0"/>
              <w:spacing w:before="120" w:after="120"/>
            </w:pPr>
            <w:r>
              <w:rPr/>
              <w:t xml:space="preserve">13 580 шт.,</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ЦЕПИ ТРАНСПОРТЕРНЫЕ : 
</w:t>
            </w:r>
            <w:br/>
            <w:r>
              <w:rPr/>
              <w:t xml:space="preserve">Цепь АХЦ 19.105.00.00   или аналог 
</w:t>
            </w:r>
            <w:br/>
            <w:r>
              <w:rPr/>
              <w:t xml:space="preserve">Цепь АХЦ 19.106.00.00    или аналог
</w:t>
            </w:r>
            <w:br/>
            <w:r>
              <w:rPr/>
              <w:t xml:space="preserve">Цепь АХЦ 19.107.00.00   или аналог
</w:t>
            </w:r>
            <w:br/>
            <w:r>
              <w:rPr/>
              <w:t xml:space="preserve">Цепь АХЦ 19.108.00.00   или аналог
</w:t>
            </w:r>
            <w:br/>
            <w:r>
              <w:rPr/>
              <w:t xml:space="preserve">Цепь АХЦ 19.109.00.00  или аналог
</w:t>
            </w:r>
            <w:br/>
            <w:r>
              <w:rPr/>
              <w:t xml:space="preserve">Цепь АХЦ 19.110.00.00   или аналог
</w:t>
            </w:r>
            <w:br/>
            <w:r>
              <w:rPr/>
              <w:t xml:space="preserve">Цепь АХЦ 19.111.00.00   или аналог
</w:t>
            </w:r>
            <w:br/>
            <w:r>
              <w:rPr/>
              <w:t xml:space="preserve">Цепь АХЦ 19.112.00.00   или аналог
</w:t>
            </w:r>
            <w:br/>
            <w:r>
              <w:rPr/>
              <w:t xml:space="preserve">Цепь АХЦ 19.146.00.00   или аналог 
</w:t>
            </w:r>
            <w:br/>
            <w:r>
              <w:rPr/>
              <w:t xml:space="preserve">Цепь АХЦ 19.147.00.00   или аналог 
</w:t>
            </w:r>
            <w:br/>
            <w:r>
              <w:rPr/>
              <w:t xml:space="preserve">Цепь АХЦ 19.149.00.00   или аналог
</w:t>
            </w:r>
            <w:br/>
            <w:r>
              <w:rPr/>
              <w:t xml:space="preserve">Цепь АХЦ 19.150.00.00    или аналог
</w:t>
            </w:r>
            <w:br/>
            <w:r>
              <w:rPr/>
              <w:t xml:space="preserve">Цепь АХЦ 19.270.00.00   или аналог
</w:t>
            </w:r>
            <w:br/>
            <w:r>
              <w:rPr/>
              <w:t xml:space="preserve">Цепь АХЦ 19.271.00.00   или аналог
</w:t>
            </w:r>
            <w:br/>
            <w:r>
              <w:rPr/>
              <w:t xml:space="preserve">Цепь АХЦ 21.090.01.00   или аналог 
</w:t>
            </w:r>
            <w:br/>
            <w:r>
              <w:rPr/>
              <w:t xml:space="preserve">Цепь АХЦ 21.090.02.00   или аналог
</w:t>
            </w:r>
            <w:br/>
            <w:r>
              <w:rPr/>
              <w:t xml:space="preserve">Цепь АХЦ 22.011.00.00   или аналог 
</w:t>
            </w:r>
            <w:br/>
            <w:r>
              <w:rPr/>
              <w:t xml:space="preserve">Цепь АХЦ 22.012.00.00   или аналог
</w:t>
            </w:r>
            <w:br/>
            <w:r>
              <w:rPr/>
              <w:t xml:space="preserve">Цепь АХЦ 23.094.00.00   или аналог
</w:t>
            </w:r>
            <w:br/>
            <w:r>
              <w:rPr/>
              <w:t xml:space="preserve">Цепь АХЦ А.75.212.103.1.1 или аналог
</w:t>
            </w:r>
            <w:br/>
            <w:r>
              <w:rPr/>
              <w:t xml:space="preserve">Цепь АХЦ А.75.212.115.0.1   или аналог
</w:t>
            </w:r>
            <w:br/>
            <w:r>
              <w:rPr/>
              <w:t xml:space="preserve">Цепь АХЦ А.75.212.125.2.1   или аналог 
</w:t>
            </w:r>
            <w:br/>
            <w:r>
              <w:rPr/>
              <w:t xml:space="preserve">Цепь АХЦ А.75.212.13.0.1    или аналог
</w:t>
            </w:r>
            <w:br/>
            <w:r>
              <w:rPr/>
              <w:t xml:space="preserve">Цепь АХЦ А.75.212.137.0.1   или аналог
</w:t>
            </w:r>
            <w:br/>
            <w:r>
              <w:rPr/>
              <w:t xml:space="preserve">Цепь АХЦ А.75.212.15.0.1   или аналог
</w:t>
            </w:r>
            <w:br/>
            <w:r>
              <w:rPr/>
              <w:t xml:space="preserve">Цепь CA550Х196S 1K1 или аналог
</w:t>
            </w:r>
            <w:br/>
            <w:r>
              <w:rPr/>
              <w:t xml:space="preserve">Цепь CA550Х296S 1K1   или аналог</w:t>
            </w:r>
          </w:p>
        </w:tc>
        <w:tc>
          <w:tcPr>
            <w:tcW w:w="5100" w:type="dxa"/>
            <w:shd w:val="clear" w:fill="fdf5e8"/>
            <w:noWrap/>
          </w:tcPr>
          <w:p>
            <w:pPr>
              <w:ind w:left="113.47199999999999" w:right="113.47199999999999" w:firstLine="0"/>
              <w:spacing w:before="120" w:after="120"/>
            </w:pPr>
            <w:r>
              <w:rPr/>
              <w:t xml:space="preserve">13 299 шт.,</w:t>
            </w:r>
            <w:br/>
            <w:r>
              <w:rPr/>
              <w:t xml:space="preserve">9,000,000.00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ЦЕПИ ТРАНСПОРТЕРНЫЕ : 
</w:t>
            </w:r>
            <w:br/>
            <w:r>
              <w:rPr/>
              <w:t xml:space="preserve">Цепь ТРД-38-46-1-2-8-4 (4902мм) или аналог   
</w:t>
            </w:r>
            <w:br/>
            <w:r>
              <w:rPr/>
              <w:t xml:space="preserve">ЦЕПЬ ТРД-38-46-2-2-6-4(6118мм) или аналог
</w:t>
            </w:r>
            <w:br/>
            <w:r>
              <w:rPr/>
              <w:t xml:space="preserve">Цепь ТРД-38-46-7-1-10-2 или аналог
</w:t>
            </w:r>
            <w:br/>
            <w:r>
              <w:rPr/>
              <w:t xml:space="preserve">Цепь ТРД-38-4600-2-2-6-4(6194мм) или аналог
</w:t>
            </w:r>
            <w:br/>
            <w:r>
              <w:rPr/>
              <w:t xml:space="preserve">Цепь ТРД-38-56-2-2-6-6 или аналог</w:t>
            </w:r>
          </w:p>
        </w:tc>
        <w:tc>
          <w:tcPr>
            <w:tcW w:w="5100" w:type="dxa"/>
            <w:shd w:val="clear" w:fill="fdf5e8"/>
            <w:noWrap/>
          </w:tcPr>
          <w:p>
            <w:pPr>
              <w:ind w:left="113.47199999999999" w:right="113.47199999999999" w:firstLine="0"/>
              <w:spacing w:before="120" w:after="120"/>
            </w:pPr>
            <w:r>
              <w:rPr/>
              <w:t xml:space="preserve">20 950 м,</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ЦЕПИ ПРОЧИЕ:
</w:t>
            </w:r>
            <w:br/>
            <w:r>
              <w:rPr/>
              <w:t xml:space="preserve">Цепочка 36-1101070 или аналог
</w:t>
            </w:r>
            <w:br/>
            <w:r>
              <w:rPr/>
              <w:t xml:space="preserve">Цепочка ПКК0141220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ЦЕПИ ПРОЧИЕ:
</w:t>
            </w:r>
            <w:br/>
            <w:r>
              <w:rPr/>
              <w:t xml:space="preserve">Цепь 4-5Х35 или аналог</w:t>
            </w:r>
          </w:p>
        </w:tc>
        <w:tc>
          <w:tcPr>
            <w:tcW w:w="5100" w:type="dxa"/>
            <w:shd w:val="clear" w:fill="fdf5e8"/>
            <w:noWrap/>
          </w:tcPr>
          <w:p>
            <w:pPr>
              <w:ind w:left="113.47199999999999" w:right="113.47199999999999" w:firstLine="0"/>
              <w:spacing w:before="120" w:after="120"/>
            </w:pPr>
            <w:r>
              <w:rPr/>
              <w:t xml:space="preserve">6 500 м,</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ЦЕПИ ПРОЧИЕ:
</w:t>
            </w:r>
            <w:br/>
            <w:r>
              <w:rPr/>
              <w:t xml:space="preserve">Цепь А1-5-13Х36 или аналог
</w:t>
            </w:r>
            <w:br/>
            <w:r>
              <w:rPr/>
              <w:t xml:space="preserve">Цепь А2-6Х19 или аналог
</w:t>
            </w:r>
            <w:br/>
            <w:r>
              <w:rPr/>
              <w:t xml:space="preserve">Цепь А2-9Х27 или аналог</w:t>
            </w:r>
          </w:p>
        </w:tc>
        <w:tc>
          <w:tcPr>
            <w:tcW w:w="5100" w:type="dxa"/>
            <w:shd w:val="clear" w:fill="fdf5e8"/>
            <w:noWrap/>
          </w:tcPr>
          <w:p>
            <w:pPr>
              <w:ind w:left="113.47199999999999" w:right="113.47199999999999" w:firstLine="0"/>
              <w:spacing w:before="120" w:after="120"/>
            </w:pPr>
            <w:r>
              <w:rPr/>
              <w:t xml:space="preserve">5 330 кг,</w:t>
            </w:r>
            <w:br/>
            <w:r>
              <w:rPr/>
              <w:t xml:space="preserve">1,500,000.00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ЗВЕНЬЯ:
</w:t>
            </w:r>
            <w:br/>
            <w:r>
              <w:rPr/>
              <w:t xml:space="preserve">Звено П-А2.49.112 или аналог
</w:t>
            </w:r>
            <w:br/>
            <w:r>
              <w:rPr/>
              <w:t xml:space="preserve">Звено П-ПР-15,875-23 или аналог
</w:t>
            </w:r>
            <w:br/>
            <w:r>
              <w:rPr/>
              <w:t xml:space="preserve">Звено П-ПР-19,05-31,8 или аналог
</w:t>
            </w:r>
            <w:br/>
            <w:r>
              <w:rPr/>
              <w:t xml:space="preserve">Звено П-ПР-25,4-60 или аналог
</w:t>
            </w:r>
            <w:br/>
            <w:r>
              <w:rPr/>
              <w:t xml:space="preserve">Звено П-ТРД-38-5600 или аналог
</w:t>
            </w:r>
            <w:br/>
            <w:r>
              <w:rPr/>
              <w:t xml:space="preserve">Звено переходное 12 A-1 ISO 606    или аналог
</w:t>
            </w:r>
            <w:br/>
            <w:r>
              <w:rPr/>
              <w:t xml:space="preserve">Звено переходное 12 A-2 ISO 606    или аналог
</w:t>
            </w:r>
            <w:br/>
            <w:r>
              <w:rPr/>
              <w:t xml:space="preserve">Звено переходное 16 A-2 ISO 606  или аналог  
</w:t>
            </w:r>
            <w:br/>
            <w:r>
              <w:rPr/>
              <w:t xml:space="preserve">Звено переходное 16 B-1 ISO 606   или аналог
</w:t>
            </w:r>
            <w:br/>
            <w:r>
              <w:rPr/>
              <w:t xml:space="preserve">Звено переходное 19,05 12 A-1 ISO 606   или аналог
</w:t>
            </w:r>
            <w:br/>
            <w:r>
              <w:rPr/>
              <w:t xml:space="preserve">Звено переходное 25,4 16 B-1T  или аналог 
</w:t>
            </w:r>
            <w:br/>
            <w:r>
              <w:rPr/>
              <w:t xml:space="preserve">Звено С-2ПР-15,875-45,4 или аналог
</w:t>
            </w:r>
            <w:br/>
            <w:r>
              <w:rPr/>
              <w:t xml:space="preserve">Звено С-2ПР-19,05-7500 или аналог
</w:t>
            </w:r>
            <w:br/>
            <w:r>
              <w:rPr/>
              <w:t xml:space="preserve">Звено С-2ПР-25,4-114  или аналог
</w:t>
            </w:r>
            <w:br/>
            <w:r>
              <w:rPr/>
              <w:t xml:space="preserve">Звено С-А.130.216 или аналог
</w:t>
            </w:r>
            <w:br/>
            <w:r>
              <w:rPr/>
              <w:t xml:space="preserve">Звено С-А.36.112 или аналог
</w:t>
            </w:r>
            <w:br/>
            <w:r>
              <w:rPr/>
              <w:t xml:space="preserve">Звено С-А.65.116 или аналог
</w:t>
            </w:r>
            <w:br/>
            <w:r>
              <w:rPr/>
              <w:t xml:space="preserve">Звено С-А2.49.112 или аналог
</w:t>
            </w:r>
            <w:br/>
            <w:r>
              <w:rPr/>
              <w:t xml:space="preserve">Звено С-ПР-12,7-18,2 или аналог
</w:t>
            </w:r>
            <w:br/>
            <w:r>
              <w:rPr/>
              <w:t xml:space="preserve">Звено С-ПР-15,875-23 или аналог
</w:t>
            </w:r>
            <w:br/>
            <w:r>
              <w:rPr/>
              <w:t xml:space="preserve">Звено С-ПР-19,05-31,8 или аналог
</w:t>
            </w:r>
            <w:br/>
            <w:r>
              <w:rPr/>
              <w:t xml:space="preserve">Звено С-ПР-25,4-60 или аналог
</w:t>
            </w:r>
            <w:br/>
            <w:r>
              <w:rPr/>
              <w:t xml:space="preserve">Звено С-ТРД-38-5600 или аналог
</w:t>
            </w:r>
            <w:br/>
            <w:r>
              <w:rPr/>
              <w:t xml:space="preserve">Звено соединительное 10 A-1 ISO 606 или аналог
</w:t>
            </w:r>
            <w:br/>
            <w:r>
              <w:rPr/>
              <w:t xml:space="preserve">Звено соединительное 12 A-1 ISO 606   или аналог
</w:t>
            </w:r>
            <w:br/>
            <w:r>
              <w:rPr/>
              <w:t xml:space="preserve">Звено соединительное 12 A-2 ISO 606 или аналог     
</w:t>
            </w:r>
            <w:br/>
            <w:r>
              <w:rPr/>
              <w:t xml:space="preserve">Звено соединительное 16 A-1 ISO 606 или аналог  
</w:t>
            </w:r>
            <w:br/>
            <w:r>
              <w:rPr/>
              <w:t xml:space="preserve">Звено соединительное 16 A-2 ISO 606  или аналог  
</w:t>
            </w:r>
            <w:br/>
            <w:r>
              <w:rPr/>
              <w:t xml:space="preserve">Звено соединительное 16 B-1 ISO 606  или аналог 
</w:t>
            </w:r>
            <w:br/>
            <w:r>
              <w:rPr/>
              <w:t xml:space="preserve">Звено соединительное 19,05 12 A-1  или аналог</w:t>
            </w:r>
          </w:p>
        </w:tc>
        <w:tc>
          <w:tcPr>
            <w:tcW w:w="5100" w:type="dxa"/>
            <w:shd w:val="clear" w:fill="fdf5e8"/>
            <w:noWrap/>
          </w:tcPr>
          <w:p>
            <w:pPr>
              <w:ind w:left="113.47199999999999" w:right="113.47199999999999" w:firstLine="0"/>
              <w:spacing w:before="120" w:after="120"/>
            </w:pPr>
            <w:r>
              <w:rPr/>
              <w:t xml:space="preserve">56 415 шт.,</w:t>
            </w:r>
            <w:br/>
            <w:r>
              <w:rPr/>
              <w:t xml:space="preserve">2,500,000.00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bl>
    <w:p/>
    <w:p>
      <w:pPr>
        <w:ind w:left="113.47199999999999" w:right="113.47199999999999" w:firstLine="0"/>
        <w:spacing w:before="120" w:after="120"/>
      </w:pPr>
      <w:r>
        <w:rPr>
          <w:b w:val="1"/>
          <w:bCs w:val="1"/>
        </w:rPr>
        <w:t xml:space="preserve">Процедура закупки № 2025-1249639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для термической печи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Сидорейко Екатерина Николаевна, +375 232 59-29-56, udil_dop@gomselmash.by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плита подовая L2-094378 (420х290х90)</w:t>
            </w:r>
          </w:p>
        </w:tc>
        <w:tc>
          <w:tcPr>
            <w:tcW w:w="5100" w:type="dxa"/>
            <w:shd w:val="clear" w:fill="fdf5e8"/>
            <w:noWrap/>
          </w:tcPr>
          <w:p>
            <w:pPr>
              <w:ind w:left="113.47199999999999" w:right="113.47199999999999" w:firstLine="0"/>
              <w:spacing w:before="120" w:after="120"/>
            </w:pPr>
            <w:r>
              <w:rPr/>
              <w:t xml:space="preserve">60 шт.,</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направляющая L2-094379</w:t>
            </w:r>
          </w:p>
        </w:tc>
        <w:tc>
          <w:tcPr>
            <w:tcW w:w="5100" w:type="dxa"/>
            <w:shd w:val="clear" w:fill="fdf5e8"/>
            <w:noWrap/>
          </w:tcPr>
          <w:p>
            <w:pPr>
              <w:ind w:left="113.47199999999999" w:right="113.47199999999999" w:firstLine="0"/>
              <w:spacing w:before="120" w:after="120"/>
            </w:pPr>
            <w:r>
              <w:rPr/>
              <w:t xml:space="preserve">120 шт.,</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28.30.91</w:t>
            </w:r>
          </w:p>
        </w:tc>
      </w:tr>
    </w:tbl>
    <w:p/>
    <w:p>
      <w:pPr>
        <w:ind w:left="113.47199999999999" w:right="113.47199999999999" w:firstLine="0"/>
        <w:spacing w:before="120" w:after="120"/>
      </w:pPr>
      <w:r>
        <w:rPr>
          <w:b w:val="1"/>
          <w:bCs w:val="1"/>
        </w:rPr>
        <w:t xml:space="preserve">Процедура закупки № 2025-1250421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Брель Артём Витальевич, + 375 17 253 65 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w:t>
            </w:r>
            <w:br/>
            <w:r>
              <w:rPr/>
              <w:t xml:space="preserve">до 16.30 (белорусское время) «26» июня 2025г.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автоматического контроля топологии фотошаблонов</w:t>
            </w:r>
          </w:p>
        </w:tc>
        <w:tc>
          <w:tcPr>
            <w:tcW w:w="5100" w:type="dxa"/>
            <w:shd w:val="clear" w:fill="fdf5e8"/>
            <w:noWrap/>
          </w:tcPr>
          <w:p>
            <w:pPr>
              <w:ind w:left="113.47199999999999" w:right="113.47199999999999" w:firstLine="0"/>
              <w:spacing w:before="120" w:after="120"/>
            </w:pPr>
            <w:r>
              <w:rPr/>
              <w:t xml:space="preserve">1 шт.,</w:t>
            </w:r>
            <w:br/>
            <w:r>
              <w:rPr/>
              <w:t xml:space="preserve">5,875,380.00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2025-1249882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Валы и шкивы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Юрисконсульт Волошина Ольга Тадеушевна,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02.07.2025, 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в электронном виде на e-mail: tender@bsz.by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в электронном виде на e-mail: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Вал ДСМ.001330.001 (217.69140) или аналог</w:t>
            </w:r>
          </w:p>
        </w:tc>
        <w:tc>
          <w:tcPr>
            <w:tcW w:w="5100" w:type="dxa"/>
            <w:shd w:val="clear" w:fill="fdf5e8"/>
            <w:noWrap/>
          </w:tcPr>
          <w:p>
            <w:pPr>
              <w:ind w:left="113.47199999999999" w:right="113.47199999999999" w:firstLine="0"/>
              <w:spacing w:before="120" w:after="120"/>
            </w:pPr>
            <w:r>
              <w:rPr/>
              <w:t xml:space="preserve">236 150 шт.,</w:t>
            </w:r>
            <w:br/>
            <w:r>
              <w:rPr/>
              <w:t xml:space="preserve">2,767,522.50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Шкив J6 ДСМ.001300.002 (880.69051.001…02)
</w:t>
            </w:r>
            <w:br/>
            <w:r>
              <w:rPr/>
              <w:t xml:space="preserve">Шкив J10 ДСМ.001300.004 (880.69019.02)
</w:t>
            </w:r>
            <w:br/>
            <w:r>
              <w:rPr/>
              <w:t xml:space="preserve">или аналог</w:t>
            </w:r>
          </w:p>
        </w:tc>
        <w:tc>
          <w:tcPr>
            <w:tcW w:w="5100" w:type="dxa"/>
            <w:shd w:val="clear" w:fill="fdf5e8"/>
            <w:noWrap/>
          </w:tcPr>
          <w:p>
            <w:pPr>
              <w:ind w:left="113.47199999999999" w:right="113.47199999999999" w:firstLine="0"/>
              <w:spacing w:before="120" w:after="120"/>
            </w:pPr>
            <w:r>
              <w:rPr/>
              <w:t xml:space="preserve">236 150 шт.,</w:t>
            </w:r>
            <w:br/>
            <w:r>
              <w:rPr/>
              <w:t xml:space="preserve">850,488.00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28.15.25.000</w:t>
            </w:r>
          </w:p>
        </w:tc>
      </w:tr>
    </w:tbl>
    <w:p/>
    <w:p>
      <w:pPr>
        <w:ind w:left="113.47199999999999" w:right="113.47199999999999" w:firstLine="0"/>
        <w:spacing w:before="120" w:after="120"/>
      </w:pPr>
      <w:r>
        <w:rPr>
          <w:b w:val="1"/>
          <w:bCs w:val="1"/>
        </w:rPr>
        <w:t xml:space="preserve">Процедура закупки № 2025-1244671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Печи для производства вафельных стаканчиков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Инженер технического отдела – Хваль Егор Юрьевич, тел.: +375 29 111 36 57,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Печи для производства вафельных стаканчиков</w:t>
            </w:r>
          </w:p>
        </w:tc>
        <w:tc>
          <w:tcPr>
            <w:tcW w:w="5100" w:type="dxa"/>
            <w:shd w:val="clear" w:fill="fdf5e8"/>
            <w:noWrap/>
          </w:tcPr>
          <w:p>
            <w:pPr>
              <w:ind w:left="113.47199999999999" w:right="113.47199999999999" w:firstLine="0"/>
              <w:spacing w:before="120" w:after="120"/>
            </w:pPr>
            <w:r>
              <w:rPr/>
              <w:t xml:space="preserve">2 ед.,</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28.93.15.350</w:t>
            </w:r>
          </w:p>
        </w:tc>
      </w:tr>
    </w:tbl>
    <w:p/>
    <w:p>
      <w:pPr>
        <w:ind w:left="113.47199999999999" w:right="113.47199999999999" w:firstLine="0"/>
        <w:spacing w:before="120" w:after="120"/>
      </w:pPr>
      <w:r>
        <w:rPr>
          <w:b w:val="1"/>
          <w:bCs w:val="1"/>
        </w:rPr>
        <w:t xml:space="preserve">Процедура закупки № 2025-1246610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розлива алкогольной продукции 6000 бут/час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Емельянова Ольга Леонидовна, +375 29 612 53 30, mehanik@vitvodka.by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и законодательства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в запечатанном конверте по адресу: 210001, г. Витебск, ул. Революционная,45, секретарю комиссии №2 нарочно или почтой;
</w:t>
            </w:r>
            <w:br/>
            <w:r>
              <w:rPr/>
              <w:t xml:space="preserve">- путем направления электронного документа на электронную почту mehanik@vitvodka.by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розлива производительностью 6000 бут/час</w:t>
            </w:r>
          </w:p>
        </w:tc>
        <w:tc>
          <w:tcPr>
            <w:tcW w:w="5100" w:type="dxa"/>
            <w:shd w:val="clear" w:fill="fdf5e8"/>
            <w:noWrap/>
          </w:tcPr>
          <w:p>
            <w:pPr>
              <w:ind w:left="113.47199999999999" w:right="113.47199999999999" w:firstLine="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Республика Беларусь, г. Витебск, 210001,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2025-1250087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производства и фасовки овощных и фруктовых пюре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документам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производства и фасовки овощных и фруктовых пюре</w:t>
            </w:r>
          </w:p>
        </w:tc>
        <w:tc>
          <w:tcPr>
            <w:tcW w:w="5100" w:type="dxa"/>
            <w:shd w:val="clear" w:fill="fdf5e8"/>
            <w:noWrap/>
          </w:tcPr>
          <w:p>
            <w:pPr>
              <w:ind w:left="113.47199999999999" w:right="113.47199999999999" w:firstLine="0"/>
              <w:spacing w:before="120" w:after="120"/>
            </w:pPr>
            <w:r>
              <w:rPr/>
              <w:t xml:space="preserve">1 шт.,</w:t>
            </w:r>
            <w:br/>
            <w:r>
              <w:rPr/>
              <w:t xml:space="preserve">1,490,000.00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документам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28.29.21.500</w:t>
            </w:r>
          </w:p>
        </w:tc>
      </w:tr>
    </w:tbl>
    <w:p/>
    <w:p>
      <w:pPr>
        <w:ind w:left="113.47199999999999" w:right="113.47199999999999" w:firstLine="0"/>
        <w:spacing w:before="120" w:after="120"/>
      </w:pPr>
      <w:r>
        <w:rPr>
          <w:b w:val="1"/>
          <w:bCs w:val="1"/>
        </w:rPr>
        <w:t xml:space="preserve">Процедура закупки № 2025-1250351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Маслоизготовитель непрерывного действия производительностью по готовому продукту до 4000 кг/час включительно, с проведением монтажных, пусконаладочных работ, обучением обслуживающего персонал для нужд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по модернизации и развитию ОАО «Слуцкий сыродельный комбинат» Малиновская Марина Анатольевна +375 17 95 4 59 05, slskbyk@tut.by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14.07.2025г.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14.07.2025г. 11.00 часов по адресу:
</w:t>
            </w:r>
            <w:br/>
            <w:r>
              <w:rPr/>
              <w:t xml:space="preserve">ОАО "Слуцкий сыродельный комбинат"
</w:t>
            </w:r>
            <w:br/>
            <w:r>
              <w:rPr/>
              <w:t xml:space="preserve">223610, Минская обл., г. Слуцк, ул. Тутаринова, д. 14 (ДЛЯ ОТДЕЛА РАЗВИТИЯ И МОДЕРНИЗАЦИИ).
</w:t>
            </w:r>
            <w:br/>
            <w:r>
              <w:rPr/>
              <w:t xml:space="preserve">Вскрытие конвертов: 14.07.2025г.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Маслоизготовитель непрерывного действия производительностью по готовому продукту до 4000 кг/час включительно, с проведением монтажных, пусконаладочных работ, обучением обслуживающего персонал для нужд ОАО «Слуцкий сыродельный комбинат»</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w:t>
            </w:r>
          </w:p>
        </w:tc>
      </w:tr>
    </w:tbl>
    <w:p/>
    <w:p>
      <w:pPr>
        <w:ind w:left="113.47199999999999" w:right="113.47199999999999" w:firstLine="0"/>
        <w:spacing w:before="120" w:after="120"/>
      </w:pPr>
      <w:r>
        <w:rPr>
          <w:b w:val="1"/>
          <w:bCs w:val="1"/>
        </w:rPr>
        <w:t xml:space="preserve">Процедура закупки № 2025-1249293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участка гальванического цинкования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Кузнецов Евгений Сергеевич, +375 17-373-62-11, sgt@belomo.by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участка гальванического цинкования (стационарная линия, автоматическая линия) в комплекте, в том числе выполнение монтажных, пусконаладочных работ и обучение персонала ОАО «ММЗ имени С.И.Вавилова - управляющая компания холдинга «БелОМО»</w:t>
            </w:r>
          </w:p>
        </w:tc>
        <w:tc>
          <w:tcPr>
            <w:tcW w:w="5100" w:type="dxa"/>
            <w:shd w:val="clear" w:fill="fdf5e8"/>
            <w:noWrap/>
          </w:tcPr>
          <w:p>
            <w:pPr>
              <w:ind w:left="113.47199999999999" w:right="113.47199999999999" w:firstLine="0"/>
              <w:spacing w:before="120" w:after="120"/>
            </w:pPr>
            <w:r>
              <w:rPr/>
              <w:t xml:space="preserve">1 ед.,</w:t>
            </w:r>
            <w:br/>
            <w:r>
              <w:rPr/>
              <w:t xml:space="preserve">3,895,920.00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2025-1245169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Краны мостовые.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•Процедурные вопросы: 
</w:t>
            </w:r>
            <w:br/>
            <w:r>
              <w:rPr/>
              <w:t xml:space="preserve">Бадеев Евгений Анатольевич – спец. по ВЭД УЗОиЗЧ,  тел. +375 17 217-25-49, факс +375 17 217-96-37;e-mail: 2179637@maz.by.
</w:t>
            </w:r>
            <w:br/>
            <w:r>
              <w:rPr/>
              <w:t xml:space="preserve">•Технические вопросы:
</w:t>
            </w:r>
            <w:br/>
            <w:r>
              <w:rPr/>
              <w:t xml:space="preserve">- по лоту №1-3: Мисевич Андрей Александрович – гл. механик Литейного завода, тел. +375 17 217-21-95.
</w:t>
            </w:r>
            <w:br/>
            <w:r>
              <w:rPr/>
              <w:t xml:space="preserve">- по лоту №4: Остроумов Герман Юрьевич – гл. инженер Кузнечного завода, тел. +375 17 217-98-81.
</w:t>
            </w:r>
            <w:br/>
            <w:r>
              <w:rPr/>
              <w:t xml:space="preserve">- по лоту №5-6: Железнев Игорь Петрович – гл. технолог Завода «Могилевтрансмаш», тел. 8-0222-72-86-24.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1.3.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допускаемых к закупкам. Формирование и ведение реестра поставщиков (подрядчиков, исполнителей), временно не допускаемых к закупкам, осуществляет Министерство торговли в установленном им порядке, которое размещает такой реестр в открытом доступе на сайте http://www.mintorg.gov.by/;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уклонившиеся от заключения договоров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договорам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 (и) которых совершил (и) установленное вступившим в законную силу приговором суда преступление против интересов службы, в том числе дачу взятки члену (ам)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индивидуальных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товаров (работ, услуг), являющихся предметом закупки;
• юридические и физические лица, в том числе индивидуальные предприниматели, не представившие либо представивших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1.4.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Легализованная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на дату подачи предложения, включая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Отчет об обороте оборудования, относящихся к предмету закупки, за последние три года;
1.1.4. Документы, подтверждающие полномочия участника на реализацию оборудования (договор поручения, доверенность и другие) в случае, если участником будут предлагаться оборудования, не производимые им.
1.1.5.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(письма, факсимильные и электронные сообщения, запросы и т.д.), относящаяся к данному конкурсу, должна быть подписана уполномоченным на то лицом и направляться на имя заместитель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2, факс: +375 17 217 96 37, адрес электронной почты: 2179637@maz.by).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3.2.1. выдача конкурсных документов: до 09ч.00мин. (минское время) 17.06.2025г.; 
</w:t>
            </w:r>
            <w:br/>
            <w:r>
              <w:rPr/>
              <w:t xml:space="preserve">3.2.2. конкурсные документы предоставляются: в электронном виде - .PDF после получения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br/>
            <w:r>
              <w:rPr/>
              <w:t xml:space="preserve">-  платно (бесплатно): документы предоставляются бесплатно;
</w:t>
            </w:r>
            <w:br/>
            <w:r>
              <w:rP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17.06.2025г.;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3.2.1. выдача конкурсных документов: до 09ч.00мин. (минское время) 17.06.2025г.; 
</w:t>
            </w:r>
            <w:br/>
            <w:r>
              <w:rPr/>
              <w:t xml:space="preserve">3.2.2. конкурсные документы предоставляются: в электронном виде - .PDF после получения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br/>
            <w:r>
              <w:rPr/>
              <w:t xml:space="preserve">-  платно (бесплатно): документы предоставляются бесплатно;
</w:t>
            </w:r>
            <w:br/>
            <w:r>
              <w:rP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17.06.2025г.;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мостовой электрический с грузовым электромагнитом 10 тонн.</w:t>
            </w:r>
          </w:p>
        </w:tc>
        <w:tc>
          <w:tcPr>
            <w:tcW w:w="5100" w:type="dxa"/>
            <w:shd w:val="clear" w:fill="fdf5e8"/>
            <w:noWrap/>
          </w:tcPr>
          <w:p>
            <w:pPr>
              <w:ind w:left="113.47199999999999" w:right="113.47199999999999" w:firstLine="0"/>
              <w:spacing w:before="120" w:after="120"/>
            </w:pPr>
            <w:r>
              <w:rPr/>
              <w:t xml:space="preserve">1 ед.,</w:t>
            </w:r>
            <w:br/>
            <w:r>
              <w:rPr/>
              <w:t xml:space="preserve">1,095,600.00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г.Минск, ул.Социалистическая,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кран мостовой электрический 5 тонн.</w:t>
            </w:r>
          </w:p>
        </w:tc>
        <w:tc>
          <w:tcPr>
            <w:tcW w:w="5100" w:type="dxa"/>
            <w:shd w:val="clear" w:fill="fdf5e8"/>
            <w:noWrap/>
          </w:tcPr>
          <w:p>
            <w:pPr>
              <w:ind w:left="113.47199999999999" w:right="113.47199999999999" w:firstLine="0"/>
              <w:spacing w:before="120" w:after="120"/>
            </w:pPr>
            <w:r>
              <w:rPr/>
              <w:t xml:space="preserve">1 ед.,</w:t>
            </w:r>
            <w:br/>
            <w:r>
              <w:rPr/>
              <w:t xml:space="preserve">772,800.00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г.Минск, ул.Социалистическая,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кран мостовой магнитно-грейферный грузоподъемностью 10 тонн.</w:t>
            </w:r>
          </w:p>
        </w:tc>
        <w:tc>
          <w:tcPr>
            <w:tcW w:w="5100" w:type="dxa"/>
            <w:shd w:val="clear" w:fill="fdf5e8"/>
            <w:noWrap/>
          </w:tcPr>
          <w:p>
            <w:pPr>
              <w:ind w:left="113.47199999999999" w:right="113.47199999999999" w:firstLine="0"/>
              <w:spacing w:before="120" w:after="120"/>
            </w:pPr>
            <w:r>
              <w:rPr/>
              <w:t xml:space="preserve">1 ед.,</w:t>
            </w:r>
            <w:br/>
            <w:r>
              <w:rPr/>
              <w:t xml:space="preserve">1,285,200.00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г.Минск, ул.Социалистическая,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кран мостовой опорный электрический грузоподъемностью 5 тонн.</w:t>
            </w:r>
          </w:p>
        </w:tc>
        <w:tc>
          <w:tcPr>
            <w:tcW w:w="5100" w:type="dxa"/>
            <w:shd w:val="clear" w:fill="fdf5e8"/>
            <w:noWrap/>
          </w:tcPr>
          <w:p>
            <w:pPr>
              <w:ind w:left="113.47199999999999" w:right="113.47199999999999" w:firstLine="0"/>
              <w:spacing w:before="120" w:after="120"/>
            </w:pPr>
            <w:r>
              <w:rPr/>
              <w:t xml:space="preserve">1 ед.,</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г.Минск, ул.Социалистическая,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кран мостовой электрический двухбалочный грузоподъемностью 10 тонн.</w:t>
            </w:r>
          </w:p>
        </w:tc>
        <w:tc>
          <w:tcPr>
            <w:tcW w:w="5100" w:type="dxa"/>
            <w:shd w:val="clear" w:fill="fdf5e8"/>
            <w:noWrap/>
          </w:tcPr>
          <w:p>
            <w:pPr>
              <w:ind w:left="113.47199999999999" w:right="113.47199999999999" w:firstLine="0"/>
              <w:spacing w:before="120" w:after="120"/>
            </w:pPr>
            <w:r>
              <w:rPr/>
              <w:t xml:space="preserve">3 ед.,</w:t>
            </w:r>
            <w:br/>
            <w:r>
              <w:rPr/>
              <w:t xml:space="preserve">2,489,742.00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«Могилевтрансмаш» г. Могилев, ул. Мытная,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кран мостовой электрический двухбалочный грузоподъемностью 16 тонн.</w:t>
            </w:r>
          </w:p>
        </w:tc>
        <w:tc>
          <w:tcPr>
            <w:tcW w:w="5100" w:type="dxa"/>
            <w:shd w:val="clear" w:fill="fdf5e8"/>
            <w:noWrap/>
          </w:tcPr>
          <w:p>
            <w:pPr>
              <w:ind w:left="113.47199999999999" w:right="113.47199999999999" w:firstLine="0"/>
              <w:spacing w:before="120" w:after="120"/>
            </w:pPr>
            <w:r>
              <w:rPr/>
              <w:t xml:space="preserve">5 ед.,</w:t>
            </w:r>
            <w:br/>
            <w:r>
              <w:rPr/>
              <w:t xml:space="preserve">5,056,105.00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«Могилевтрансмаш» г. Могилев, ул. Мытная,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2025-1249507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 горячекатаного сортового, полосового ГОСТ 2590, 103, г/к, 2ГП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выбирать и оценивать закупаемый товар по каждой позиции. Условный код закупки №916-244-01-913.«Требования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15-00(Минское время), 24.06.2025г.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 горячекатаного сортового, полосового ГОСТ 2590, 103, г/к, 2ГП</w:t>
            </w:r>
          </w:p>
        </w:tc>
        <w:tc>
          <w:tcPr>
            <w:tcW w:w="5100" w:type="dxa"/>
            <w:shd w:val="clear" w:fill="fdf5e8"/>
            <w:noWrap/>
          </w:tcPr>
          <w:p>
            <w:pPr>
              <w:ind w:left="113.47199999999999" w:right="113.47199999999999" w:firstLine="0"/>
              <w:spacing w:before="120" w:after="120"/>
            </w:pPr>
            <w:r>
              <w:rPr/>
              <w:t xml:space="preserve">23 984 т,</w:t>
            </w:r>
            <w:br/>
            <w:r>
              <w:rPr/>
              <w:t xml:space="preserve">89,827,500.00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w:t>
            </w:r>
          </w:p>
        </w:tc>
      </w:tr>
    </w:tbl>
    <w:p/>
    <w:p>
      <w:pPr>
        <w:ind w:left="113.47199999999999" w:right="113.47199999999999" w:firstLine="0"/>
        <w:spacing w:before="120" w:after="120"/>
      </w:pPr>
      <w:r>
        <w:rPr>
          <w:b w:val="1"/>
          <w:bCs w:val="1"/>
        </w:rPr>
        <w:t xml:space="preserve">Процедура закупки № 2025-1244426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Проволока / катанка / трос</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Проволока Ø3, Ø4, Ø5, Ø6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Производственно-торговое унитарное предприятие «Гефест-техника», 224002, Республика Беларусь, г.Брест, ул.Суворова,21, УНП 809000553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СП ОАО «Брестгазоаппарат»
</w:t>
            </w:r>
            <w:br/>
            <w:r>
              <w:rPr/>
              <w:t xml:space="preserve">Начальник ОМТС  – Каминский Юрий Константинович
</w:t>
            </w:r>
            <w:br/>
            <w:r>
              <w:rPr/>
              <w:t xml:space="preserve">телефон: +375 162 27 62 10 omts.k@gefest.org
</w:t>
            </w:r>
            <w:br/>
            <w:r>
              <w:rPr/>
              <w:t xml:space="preserve">Товаровед ОМТС Пахолко Иван Викторович
</w:t>
            </w:r>
            <w:br/>
            <w:r>
              <w:rPr/>
              <w:t xml:space="preserve"> телефон: +375 162 27 67 13 omts.ha@gefest.org
</w:t>
            </w:r>
            <w:br/>
            <w:r>
              <w:rPr/>
              <w:t xml:space="preserve">2) Унитарное предприятие «Гефест-техника»
</w:t>
            </w:r>
            <w:br/>
            <w:r>
              <w:rPr/>
              <w:t xml:space="preserve">Начальник ОМТС – Лесик Анатолий Николаевич
</w:t>
            </w:r>
            <w:br/>
            <w:r>
              <w:rPr/>
              <w:t xml:space="preserve">телефон: +375 162 27 61 85
</w:t>
            </w:r>
            <w:br/>
            <w:r>
              <w:rPr/>
              <w:t xml:space="preserve">e-mail: gt.lan@gefest.org
</w:t>
            </w:r>
            <w:br/>
            <w:r>
              <w:rPr/>
              <w:t xml:space="preserve">Товаровед БМТС – Макаревич Павел Викторович
</w:t>
            </w:r>
            <w:br/>
            <w:r>
              <w:rPr/>
              <w:t xml:space="preserve">телефон +375 162 27 68 69
</w:t>
            </w:r>
            <w:br/>
            <w:r>
              <w:rPr/>
              <w:t xml:space="preserve">e-mail: gt.mpv@gefest.org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Проволока Ø3, Ø4, Ø5, Ø6 
</w:t>
            </w:r>
            <w:br/>
            <w:r>
              <w:rPr/>
              <w:t xml:space="preserve">Ø3 – 235
</w:t>
            </w:r>
            <w:br/>
            <w:r>
              <w:rPr/>
              <w:t xml:space="preserve">Ø4 –15
</w:t>
            </w:r>
            <w:br/>
            <w:r>
              <w:rPr/>
              <w:t xml:space="preserve">Ø5 – 85
</w:t>
            </w:r>
            <w:br/>
            <w:r>
              <w:rPr/>
              <w:t xml:space="preserve">Ø6 – 220
</w:t>
            </w:r>
            <w:br/>
            <w:r>
              <w:rPr/>
              <w:t xml:space="preserve">Общее количество: 555</w:t>
            </w:r>
          </w:p>
        </w:tc>
        <w:tc>
          <w:tcPr>
            <w:tcW w:w="5100" w:type="dxa"/>
            <w:shd w:val="clear" w:fill="fdf5e8"/>
            <w:noWrap/>
          </w:tcPr>
          <w:p>
            <w:pPr>
              <w:ind w:left="113.47199999999999" w:right="113.47199999999999" w:firstLine="0"/>
              <w:spacing w:before="120" w:after="120"/>
            </w:pPr>
            <w:r>
              <w:rPr/>
              <w:t xml:space="preserve">555 т,</w:t>
            </w:r>
            <w:br/>
            <w:r>
              <w:rPr/>
              <w:t xml:space="preserve">53,718,820.00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24.34.11.300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Проволока Ø3, Ø4, Ø5, Ø6
</w:t>
            </w:r>
            <w:br/>
            <w:r>
              <w:rPr/>
              <w:t xml:space="preserve">Ø3 – 1        
</w:t>
            </w:r>
            <w:br/>
            <w:r>
              <w:rPr/>
              <w:t xml:space="preserve">Ø4 – 745          
</w:t>
            </w:r>
            <w:br/>
            <w:r>
              <w:rPr/>
              <w:t xml:space="preserve">Ø5 – 650    
</w:t>
            </w:r>
            <w:br/>
            <w:r>
              <w:rPr/>
              <w:t xml:space="preserve">Ø6 – 4          
</w:t>
            </w:r>
            <w:br/>
            <w:r>
              <w:rPr/>
              <w:t xml:space="preserve">Общее количество: 1400</w:t>
            </w:r>
          </w:p>
        </w:tc>
        <w:tc>
          <w:tcPr>
            <w:tcW w:w="5100" w:type="dxa"/>
            <w:shd w:val="clear" w:fill="fdf5e8"/>
            <w:noWrap/>
          </w:tcPr>
          <w:p>
            <w:pPr>
              <w:ind w:left="113.47199999999999" w:right="113.47199999999999" w:firstLine="0"/>
              <w:spacing w:before="120" w:after="120"/>
            </w:pPr>
            <w:r>
              <w:rPr/>
              <w:t xml:space="preserve">1 400 т,</w:t>
            </w:r>
            <w:br/>
            <w:r>
              <w:rPr/>
              <w:t xml:space="preserve">134,312,696.00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224002 
</w:t>
            </w:r>
            <w:br/>
            <w:r>
              <w:rPr/>
              <w:t xml:space="preserve">г.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24.34.11.300</w:t>
            </w:r>
          </w:p>
        </w:tc>
      </w:tr>
    </w:tbl>
    <w:p/>
    <w:p>
      <w:pPr>
        <w:ind w:left="113.47199999999999" w:right="113.47199999999999" w:firstLine="0"/>
        <w:spacing w:before="120" w:after="120"/>
      </w:pPr>
      <w:r>
        <w:rPr>
          <w:b w:val="1"/>
          <w:bCs w:val="1"/>
        </w:rPr>
        <w:t xml:space="preserve">Процедура закупки № 2025-1248978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Сталь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ленты нержавеющей марки AISI 430 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20.06.2025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Лента нержавеющая AISI 430 BA 0,4x274 мм или аналог</w:t>
            </w:r>
          </w:p>
        </w:tc>
        <w:tc>
          <w:tcPr>
            <w:tcW w:w="5100" w:type="dxa"/>
            <w:shd w:val="clear" w:fill="fdf5e8"/>
            <w:noWrap/>
          </w:tcPr>
          <w:p>
            <w:pPr>
              <w:ind w:left="113.47199999999999" w:right="113.47199999999999" w:firstLine="0"/>
              <w:spacing w:before="120" w:after="120"/>
            </w:pPr>
            <w:r>
              <w:rPr/>
              <w:t xml:space="preserve">100 500 кг,</w:t>
            </w:r>
            <w:br/>
            <w:r>
              <w:rPr/>
              <w:t xml:space="preserve">645,063.47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Лента нержавеющая AISI 430 BA 0,4x297 мм или аналог</w:t>
            </w:r>
          </w:p>
        </w:tc>
        <w:tc>
          <w:tcPr>
            <w:tcW w:w="5100" w:type="dxa"/>
            <w:shd w:val="clear" w:fill="fdf5e8"/>
            <w:noWrap/>
          </w:tcPr>
          <w:p>
            <w:pPr>
              <w:ind w:left="113.47199999999999" w:right="113.47199999999999" w:firstLine="0"/>
              <w:spacing w:before="120" w:after="120"/>
            </w:pPr>
            <w:r>
              <w:rPr/>
              <w:t xml:space="preserve">500 кг,</w:t>
            </w:r>
            <w:br/>
            <w:r>
              <w:rPr/>
              <w:t xml:space="preserve">3,201.74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Лента нержавеющая AISI 430 BA 0,4x290,7 мм или аналог</w:t>
            </w:r>
          </w:p>
        </w:tc>
        <w:tc>
          <w:tcPr>
            <w:tcW w:w="5100" w:type="dxa"/>
            <w:shd w:val="clear" w:fill="fdf5e8"/>
            <w:noWrap/>
          </w:tcPr>
          <w:p>
            <w:pPr>
              <w:ind w:left="113.47199999999999" w:right="113.47199999999999" w:firstLine="0"/>
              <w:spacing w:before="120" w:after="120"/>
            </w:pPr>
            <w:r>
              <w:rPr/>
              <w:t xml:space="preserve">500 кг,</w:t>
            </w:r>
            <w:br/>
            <w:r>
              <w:rPr/>
              <w:t xml:space="preserve">3,201.74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Лента нержавеющая AISI 430 BA 0,4x550 мм или аналог</w:t>
            </w:r>
          </w:p>
        </w:tc>
        <w:tc>
          <w:tcPr>
            <w:tcW w:w="5100" w:type="dxa"/>
            <w:shd w:val="clear" w:fill="fdf5e8"/>
            <w:noWrap/>
          </w:tcPr>
          <w:p>
            <w:pPr>
              <w:ind w:left="113.47199999999999" w:right="113.47199999999999" w:firstLine="0"/>
              <w:spacing w:before="120" w:after="120"/>
            </w:pPr>
            <w:r>
              <w:rPr/>
              <w:t xml:space="preserve">184 000 кг,</w:t>
            </w:r>
            <w:br/>
            <w:r>
              <w:rPr/>
              <w:t xml:space="preserve">1,183,784.06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Лента нержавеющая AISI 430 BA 0,4x203 мм или аналог</w:t>
            </w:r>
          </w:p>
        </w:tc>
        <w:tc>
          <w:tcPr>
            <w:tcW w:w="5100" w:type="dxa"/>
            <w:shd w:val="clear" w:fill="fdf5e8"/>
            <w:noWrap/>
          </w:tcPr>
          <w:p>
            <w:pPr>
              <w:ind w:left="113.47199999999999" w:right="113.47199999999999" w:firstLine="0"/>
              <w:spacing w:before="120" w:after="120"/>
            </w:pPr>
            <w:r>
              <w:rPr/>
              <w:t xml:space="preserve">15 200 кг,</w:t>
            </w:r>
            <w:br/>
            <w:r>
              <w:rPr/>
              <w:t xml:space="preserve">98,058.04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Лента нержавеющая AISI 430 BA 0,4x266,6 мм или аналог</w:t>
            </w:r>
          </w:p>
        </w:tc>
        <w:tc>
          <w:tcPr>
            <w:tcW w:w="5100" w:type="dxa"/>
            <w:shd w:val="clear" w:fill="fdf5e8"/>
            <w:noWrap/>
          </w:tcPr>
          <w:p>
            <w:pPr>
              <w:ind w:left="113.47199999999999" w:right="113.47199999999999" w:firstLine="0"/>
              <w:spacing w:before="120" w:after="120"/>
            </w:pPr>
            <w:r>
              <w:rPr/>
              <w:t xml:space="preserve">20 300 кг,</w:t>
            </w:r>
            <w:br/>
            <w:r>
              <w:rPr/>
              <w:t xml:space="preserve">129,990.54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Лента нержавеющая AISI 430 BA 0,5x530 мм или аналог</w:t>
            </w:r>
          </w:p>
        </w:tc>
        <w:tc>
          <w:tcPr>
            <w:tcW w:w="5100" w:type="dxa"/>
            <w:shd w:val="clear" w:fill="fdf5e8"/>
            <w:noWrap/>
          </w:tcPr>
          <w:p>
            <w:pPr>
              <w:ind w:left="113.47199999999999" w:right="113.47199999999999" w:firstLine="0"/>
              <w:spacing w:before="120" w:after="120"/>
            </w:pPr>
            <w:r>
              <w:rPr/>
              <w:t xml:space="preserve">122 500 кг,</w:t>
            </w:r>
            <w:br/>
            <w:r>
              <w:rPr/>
              <w:t xml:space="preserve">783,502.83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Лента нержавеющая AISI 430 BA 0,5x274 мм или аналог</w:t>
            </w:r>
          </w:p>
        </w:tc>
        <w:tc>
          <w:tcPr>
            <w:tcW w:w="5100" w:type="dxa"/>
            <w:shd w:val="clear" w:fill="fdf5e8"/>
            <w:noWrap/>
          </w:tcPr>
          <w:p>
            <w:pPr>
              <w:ind w:left="113.47199999999999" w:right="113.47199999999999" w:firstLine="0"/>
              <w:spacing w:before="120" w:after="120"/>
            </w:pPr>
            <w:r>
              <w:rPr/>
              <w:t xml:space="preserve">53 600 кг,</w:t>
            </w:r>
            <w:br/>
            <w:r>
              <w:rPr/>
              <w:t xml:space="preserve">343,091.66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Лента нержавеющая AISI 430 BA 0,5x297 мм или аналог</w:t>
            </w:r>
          </w:p>
        </w:tc>
        <w:tc>
          <w:tcPr>
            <w:tcW w:w="5100" w:type="dxa"/>
            <w:shd w:val="clear" w:fill="fdf5e8"/>
            <w:noWrap/>
          </w:tcPr>
          <w:p>
            <w:pPr>
              <w:ind w:left="113.47199999999999" w:right="113.47199999999999" w:firstLine="0"/>
              <w:spacing w:before="120" w:after="120"/>
            </w:pPr>
            <w:r>
              <w:rPr/>
              <w:t xml:space="preserve">83 500 кг,</w:t>
            </w:r>
            <w:br/>
            <w:r>
              <w:rPr/>
              <w:t xml:space="preserve">534,480.48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Лента нержавеющая AISI 430 BA 0,6x530 мм или аналог</w:t>
            </w:r>
          </w:p>
        </w:tc>
        <w:tc>
          <w:tcPr>
            <w:tcW w:w="5100" w:type="dxa"/>
            <w:shd w:val="clear" w:fill="fdf5e8"/>
            <w:noWrap/>
          </w:tcPr>
          <w:p>
            <w:pPr>
              <w:ind w:left="113.47199999999999" w:right="113.47199999999999" w:firstLine="0"/>
              <w:spacing w:before="120" w:after="120"/>
            </w:pPr>
            <w:r>
              <w:rPr/>
              <w:t xml:space="preserve">109 800 кг,</w:t>
            </w:r>
            <w:br/>
            <w:r>
              <w:rPr/>
              <w:t xml:space="preserve">704,755.91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2025-1249502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перевозке грузов автотранспортом /автофургонами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24.06.2025 до 17.00 часов.
</w:t>
            </w:r>
            <w:br/>
            <w:r>
              <w:rPr/>
              <w:t xml:space="preserve">Вскрытие конвертов:25.06.2025 в 10.00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Все документы должны быть предоставлены на бумажном носителе.
</w:t>
            </w:r>
            <w:br/>
            <w:r>
              <w:rPr/>
              <w:t xml:space="preserve">Конверт с документами/предложением подписывается следующим образом:
</w:t>
            </w:r>
            <w:br/>
            <w:r>
              <w:rPr/>
              <w:t xml:space="preserve">«Предложение к процедуре закупки № ____________ «Оказание услуг по перевозке грузов автотранспортом/автофургонами»
</w:t>
            </w:r>
            <w:br/>
            <w:r>
              <w:rPr/>
              <w:t xml:space="preserve">Не вскрывать до начала процедуры вскрытия конвертов с предложениями
</w:t>
            </w:r>
            <w:br/>
            <w:r>
              <w:rPr/>
              <w:t xml:space="preserve">Кому: в конкурсную комиссию ОАО «Слуцкий сыродельный комбинат» (отдел снабжения)
</w:t>
            </w:r>
            <w:br/>
            <w:r>
              <w:rPr/>
              <w:t xml:space="preserve">Куда: 223610, Республика Беларусь, г. Слуцк, ул. Тутаринова,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Оказание услуг по перевозке молочной продукции автотранспортом (автофургон) с холодильной установкой от +2 до +6 градусов Цельсия, соответствующим массе перевозимого груза не менее 1,65 т (с экспедированием)
</w:t>
            </w:r>
            <w:br/>
            <w:r>
              <w:rPr/>
              <w:t xml:space="preserve">Подлот 1.1.: Перевозка грузов по торговым точкам г. Минска (включает до 15 точек в день)
</w:t>
            </w:r>
            <w:br/>
            <w:r>
              <w:rPr/>
              <w:t xml:space="preserve">Подлот 1.2.: Перевозка грузов по торговым точкам Республики Беларусь</w:t>
            </w:r>
          </w:p>
        </w:tc>
        <w:tc>
          <w:tcPr>
            <w:tcW w:w="5100" w:type="dxa"/>
            <w:shd w:val="clear" w:fill="fdf5e8"/>
            <w:noWrap/>
          </w:tcPr>
          <w:p>
            <w:pPr>
              <w:ind w:left="113.47199999999999" w:right="113.47199999999999" w:firstLine="0"/>
              <w:spacing w:before="120" w:after="120"/>
            </w:pPr>
            <w:r>
              <w:rPr/>
              <w:t xml:space="preserve">42 ед.,</w:t>
            </w:r>
            <w:br/>
            <w:r>
              <w:rPr/>
              <w:t xml:space="preserve">12,156,690.00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Подлот 1.1.: Перевозка грузов по торговым точкам г. Минска (включает до 15 точек в день)
</w:t>
            </w:r>
            <w:br/>
            <w:r>
              <w:rPr/>
              <w:t xml:space="preserve">Подлот 1.2.: Перевозка грузов по торговым точкам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услуг по перевозке молочной продукции автотранспортом (автофургон) с холодильной установкой от +2 до +6 градусов Цельсия, соответствующим массе перевозимого груза не менее 5,00 т (с экспедированием).
</w:t>
            </w:r>
            <w:br/>
            <w:r>
              <w:rPr/>
              <w:t xml:space="preserve">Перевозка грузов по торговым точкам Республики Беларусь</w:t>
            </w:r>
          </w:p>
        </w:tc>
        <w:tc>
          <w:tcPr>
            <w:tcW w:w="5100" w:type="dxa"/>
            <w:shd w:val="clear" w:fill="fdf5e8"/>
            <w:noWrap/>
          </w:tcPr>
          <w:p>
            <w:pPr>
              <w:ind w:left="113.47199999999999" w:right="113.47199999999999" w:firstLine="0"/>
              <w:spacing w:before="120" w:after="120"/>
            </w:pPr>
            <w:r>
              <w:rPr/>
              <w:t xml:space="preserve">1 ед.,</w:t>
            </w:r>
            <w:br/>
            <w:r>
              <w:rPr/>
              <w:t xml:space="preserve">438,000.00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грузов по торговым точкам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b w:val="1"/>
          <w:bCs w:val="1"/>
        </w:rPr>
        <w:t xml:space="preserve">Процедура закупки № 2025-1249143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Транспортно-логистические услуги, а также услуги по складированию и хранению грузов (услугилогистического центра)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 Роман Геннадьевич +375 (232) 793454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Транспортно-логистические услуги, а также услуги по складированию и хранению грузов (услугилогистического центра)</w:t>
            </w:r>
          </w:p>
        </w:tc>
        <w:tc>
          <w:tcPr>
            <w:tcW w:w="5100" w:type="dxa"/>
            <w:shd w:val="clear" w:fill="fdf5e8"/>
            <w:noWrap/>
          </w:tcPr>
          <w:p>
            <w:pPr>
              <w:ind w:left="113.47199999999999" w:right="113.47199999999999" w:firstLine="0"/>
              <w:spacing w:before="120" w:after="120"/>
            </w:pPr>
            <w:r>
              <w:rPr/>
              <w:t xml:space="preserve">1 усл.,</w:t>
            </w:r>
            <w:br/>
            <w:r>
              <w:rPr/>
              <w:t xml:space="preserve">4,691,652.00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2025-1249209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Масло пальмовое рафинированное дезодорированное отбеленное (РДО) наливом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МАРГАРИНОВЫЙ ЗАВОД"
</w:t>
            </w:r>
            <w:br/>
            <w:r>
              <w:rPr/>
              <w:t xml:space="preserve">Республика Беларусь, г. Минск,  220037, ул. Козлова, 27
</w:t>
            </w:r>
            <w:br/>
            <w:r>
              <w:rPr/>
              <w:t xml:space="preserve">  100185236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Кузнецов Сергей Юрьевич, +375 17 374-97-12, omts@margarin.by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 пальмовое рафинированное дезодорированное отбеленное (РДО) наливом</w:t>
            </w:r>
          </w:p>
        </w:tc>
        <w:tc>
          <w:tcPr>
            <w:tcW w:w="5100" w:type="dxa"/>
            <w:shd w:val="clear" w:fill="fdf5e8"/>
            <w:noWrap/>
          </w:tcPr>
          <w:p>
            <w:pPr>
              <w:ind w:left="113.47199999999999" w:right="113.47199999999999" w:firstLine="0"/>
              <w:spacing w:before="120" w:after="120"/>
            </w:pPr>
            <w:r>
              <w:rPr/>
              <w:t xml:space="preserve">750 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10.41.57.000</w:t>
            </w:r>
          </w:p>
        </w:tc>
      </w:tr>
    </w:tbl>
    <w:p/>
    <w:p>
      <w:pPr>
        <w:ind w:left="113.47199999999999" w:right="113.47199999999999" w:firstLine="0"/>
        <w:spacing w:before="120" w:after="120"/>
      </w:pPr>
      <w:r>
        <w:rPr>
          <w:b w:val="1"/>
          <w:bCs w:val="1"/>
        </w:rPr>
        <w:t xml:space="preserve">Процедура закупки № 2025-1250597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Птица / яйца / продукция из птицы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мяса механической обвалки цыплят бройлеров и мяса цыплят бройлеров.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
</w:t>
            </w:r>
            <w:br/>
            <w:r>
              <w:rPr/>
              <w:t xml:space="preserve">  400071722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Пинчук Александр Николаевич, тел.: +375 44 593 56 59, email.: pinchukgmk@mail.ru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10.07.2025 г, 12:00, Открытое акционерное общество "АФПК "Жлобинский мясокомбинат"
</w:t>
            </w:r>
            <w:br/>
            <w:r>
              <w:rPr/>
              <w:t xml:space="preserve">Республика Беларусь, Гомельская обл., г.Жлобин, 247210, ул.Шоссейная, д.133. В запечатанном конверте с пометкой "Не вскрывать! Открытый конкурс на закупку мяса механической обвалки цыплят бройлеров и мяса цыплят бройлеров".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 В запечатанном конверте с пометкой "Не вскрывать! Открытый конкурс на закупку мяса механической обвалки цыплят бройлеров и мяса цыплят бройлеров".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замороженное.
</w:t>
            </w:r>
            <w:br/>
            <w:r>
              <w:rPr/>
              <w:t xml:space="preserve">Описание:
</w:t>
            </w:r>
            <w:br/>
            <w:r>
              <w:rPr/>
              <w:t xml:space="preserve">- мясо птицы механической обвалки (ММО) - непереработанная пищевая продукция, предназначенная для дальнейшей промышленной переработки и полученная в результате обвалки потрошенной тушки птицы или ее частей, шей или костей с прирезями мякотной ткани не менее 30% методом сепарирования и состоящее из измельченных мышечной, жировой и соединительной тканей с нормируемым размером  и массовой долей костных включений.
</w:t>
            </w:r>
            <w:br/>
            <w:r>
              <w:rPr/>
              <w:t xml:space="preserve">Назначение:
</w:t>
            </w:r>
            <w:br/>
            <w:r>
              <w:rPr/>
              <w:t xml:space="preserve">1.	Для производства колбасных изделий
</w:t>
            </w:r>
            <w:br/>
            <w:r>
              <w:rPr/>
              <w:t xml:space="preserve">Требования:
</w:t>
            </w:r>
            <w:br/>
            <w:r>
              <w:rPr/>
              <w:t xml:space="preserve">Мясо птицы механической обвалки должно соответствовать требованиям ТУ ВY 100098867.261-2010, и другим ТНПА на продукцию по показателям установленным не ниже в ТУ ВY 100098867.261-2010, ТР ТС 021, 
</w:t>
            </w:r>
            <w:br/>
            <w:r>
              <w:rPr/>
              <w:t xml:space="preserve">ТР ЕАЭС 051, изготавливаться по технологической инструкции, с соблюдением ветеринарно-санитарных правил организаций по убою и переработке птицы, правил ветеринарного осмотра убойных животных. 
</w:t>
            </w:r>
            <w:br/>
            <w:r>
              <w:rPr/>
              <w:t xml:space="preserve">Свойства: мясо птицы механической обвалки - тонко измельченная пастообразная, вязкая масса, от светло-розового до темно-красного цвета. Запах сырого ММО свойственен свежему мясу птицы.
</w:t>
            </w:r>
            <w:br/>
            <w:r>
              <w:rPr/>
              <w:t xml:space="preserve">По органолептическим, физико-химическим и микробиологическим показателям ММО должно соответствовать требованиям ТНПА. 
</w:t>
            </w:r>
            <w:br/>
            <w:r>
              <w:rPr/>
              <w:t xml:space="preserve">Упаковка:
</w:t>
            </w:r>
            <w:br/>
            <w:r>
              <w:rPr/>
              <w:t xml:space="preserve">  Мясо птицы механической обвалки упаковывают в транспортную тару - ящики из гофрированного картона по ГОСТ 13513  с предварительно вложенным полимерным мешком-вкладышем по ГОСТ 19360, ТР ТС 005/2011.
</w:t>
            </w:r>
            <w:br/>
            <w:r>
              <w:rPr/>
              <w:t xml:space="preserve">Сроки хранения и годности мяса птицы механической обвалки замороженное должны быть не менее 180 суток и соответствовать ТНПА. На момент приемки товара на складе «Покупателя» срок (возможность) использования товара в пределах  срока годности и должен составлять не менее 2/3 его срока годности. По требованию Покупателя товар может поставляться с датой изготовления не более 14 к.д. от даты выработки.
</w:t>
            </w:r>
            <w:br/>
            <w:r>
              <w:rPr/>
              <w:t xml:space="preserve">   Мясо птицы механической обвалки должно соответствовать ТНПА.
</w:t>
            </w:r>
            <w:br/>
            <w:r>
              <w:rPr/>
              <w:t xml:space="preserve">      По показателям безопасности сырье должно соответствовать требованиям, установленным в санитарных нормах, правилах «Требования к продовольственному сырью и пищевым продуктам», Гигиенических нормативах «Показатели безопасности и безвредности для человека продовольственного сырья и пищевых продуктов», утвержденных постановлением Министерства здравоохранения Республики Беларусь №52 от 21.06.2013г., ГН от 25.01.21, ТР ЕАЭС 051, ТР ТС 021/2011.</w:t>
            </w:r>
          </w:p>
        </w:tc>
        <w:tc>
          <w:tcPr>
            <w:tcW w:w="5100" w:type="dxa"/>
            <w:shd w:val="clear" w:fill="fdf5e8"/>
            <w:noWrap/>
          </w:tcPr>
          <w:p>
            <w:pPr>
              <w:ind w:left="113.47199999999999" w:right="113.47199999999999" w:firstLine="0"/>
              <w:spacing w:before="120" w:after="120"/>
            </w:pPr>
            <w:r>
              <w:rPr/>
              <w:t xml:space="preserve">750 000 кг,</w:t>
            </w:r>
            <w:br/>
            <w:r>
              <w:rPr/>
              <w:t xml:space="preserve">900,500.00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цыплят-бройлеров замороженное (охлажденное) 1 кат.
</w:t>
            </w:r>
            <w:br/>
            <w:r>
              <w:rPr/>
              <w:t xml:space="preserve">(вес тушки не менее 1,6 кг)
</w:t>
            </w:r>
            <w:br/>
            <w:r>
              <w:rPr/>
              <w:t xml:space="preserve">Описание:
</w:t>
            </w:r>
            <w:br/>
            <w:r>
              <w:rPr/>
              <w:t xml:space="preserve">Пищевой продукт убоя птицы, представляющий собой потрошеную тушку птицы или ее часть
</w:t>
            </w:r>
            <w:br/>
            <w:r>
              <w:rPr/>
              <w:t xml:space="preserve">Назначение:
</w:t>
            </w:r>
            <w:br/>
            <w:r>
              <w:rPr/>
              <w:t xml:space="preserve">2.	Для производства колбасных изделий
</w:t>
            </w:r>
            <w:br/>
            <w:r>
              <w:rPr/>
              <w:t xml:space="preserve">3.	Для производства продуктов из мяса птицы
</w:t>
            </w:r>
            <w:br/>
            <w:r>
              <w:rPr/>
              <w:t xml:space="preserve">Требования:
</w:t>
            </w:r>
            <w:br/>
            <w:r>
              <w:rPr/>
              <w:t xml:space="preserve">Должно соответствовать требованиям СТБ 1945-2023 «Мясо птицы» и другим ТНПА на продукцию по показателям не ниже установленных в СТБ 1945-2023, изготавливаться по технологической инструкции, с соблюдением ветеринарно-санитарных правил организаций по убою и переработке птицы, правил ветеринарного осмотра убойных животных, ТР ЕАЭС 051, ТР ТС 021/2011
</w:t>
            </w:r>
            <w:br/>
            <w:r>
              <w:rPr/>
              <w:t xml:space="preserve">1.	Свойства:
</w:t>
            </w:r>
            <w:br/>
            <w:r>
              <w:rPr/>
              <w:t xml:space="preserve">-   мясо птицы в зависимости от термического состояния подразделяют на охлажденное и замороженное.
</w:t>
            </w:r>
            <w:br/>
            <w:r>
              <w:rPr/>
              <w:t xml:space="preserve">- органолептические показатели должны соответствовать требованиям СТБ 1945;
</w:t>
            </w:r>
            <w:br/>
            <w:r>
              <w:rPr/>
              <w:t xml:space="preserve">- по упитанности, качеству обработки мясо птицы должно соответствовать СТБ 1945;
</w:t>
            </w:r>
            <w:br/>
            <w:r>
              <w:rPr/>
              <w:t xml:space="preserve">- по физико-химическим и микробиологическим показателям должно соответствовать СТБ 1945;
</w:t>
            </w:r>
            <w:br/>
            <w:r>
              <w:rPr/>
              <w:t xml:space="preserve">Упаковка:
</w:t>
            </w:r>
            <w:br/>
            <w:r>
              <w:rPr/>
              <w:t xml:space="preserve">Мясо птицы упаковывают в пакеты из полимерных пленок с нанесенной маркировкой согласно ТНПА, разрешенные уполномоченными органами в установленном порядке к применению в контакте с пищевыми продуктами.
</w:t>
            </w:r>
            <w:br/>
            <w:r>
              <w:rPr/>
              <w:t xml:space="preserve">Сроки хранения и годности мясо птицы должно быть не менее 365 суток и соответствовать СТБ 1945-2023. На момент приемки товара на складе «Покупателя» срок (возможность) использования товара в пределах его срока годности  должен составлять не менее 2/3 его срока годности. По требованию Покупателя товар может поставляться с датой изготовления не более 14 к.д. от даты выработки.</w:t>
            </w:r>
          </w:p>
        </w:tc>
        <w:tc>
          <w:tcPr>
            <w:tcW w:w="5100" w:type="dxa"/>
            <w:shd w:val="clear" w:fill="fdf5e8"/>
            <w:noWrap/>
          </w:tcPr>
          <w:p>
            <w:pPr>
              <w:ind w:left="113.47199999999999" w:right="113.47199999999999" w:firstLine="0"/>
              <w:spacing w:before="120" w:after="120"/>
            </w:pPr>
            <w:r>
              <w:rPr/>
              <w:t xml:space="preserve">350 000 кг,</w:t>
            </w:r>
            <w:br/>
            <w:r>
              <w:rPr/>
              <w:t xml:space="preserve">2,040,500.00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Мясо цыплят-бройлеров замороженное (охлажденное) 2 кат.
</w:t>
            </w:r>
            <w:br/>
            <w:r>
              <w:rPr/>
              <w:t xml:space="preserve">(вес тушки не менее 1,4 кг)
</w:t>
            </w:r>
            <w:br/>
            <w:r>
              <w:rPr/>
              <w:t xml:space="preserve">Описание:
</w:t>
            </w:r>
            <w:br/>
            <w:r>
              <w:rPr/>
              <w:t xml:space="preserve">Пищевой продукт убоя птицы, представляющий собой потрошеную тушку птицы или ее часть
</w:t>
            </w:r>
            <w:br/>
            <w:r>
              <w:rPr/>
              <w:t xml:space="preserve">Назначение:
</w:t>
            </w:r>
            <w:br/>
            <w:r>
              <w:rPr/>
              <w:t xml:space="preserve">4.	Для производства колбасных изделий
</w:t>
            </w:r>
            <w:br/>
            <w:r>
              <w:rPr/>
              <w:t xml:space="preserve">5.	Для производства продуктов из мяса птицы
</w:t>
            </w:r>
            <w:br/>
            <w:r>
              <w:rPr/>
              <w:t xml:space="preserve">Требования:
</w:t>
            </w:r>
            <w:br/>
            <w:r>
              <w:rPr/>
              <w:t xml:space="preserve">Должно соответствовать требованиям СТБ 1945-2023 «Мясо птицы», изготавливаться по технологической инструкции, с соблюдением ветеринарно-санитарных правил организаций по убою и переработке птицы, правил ветеринарного осмотра убойных животных. 
</w:t>
            </w:r>
            <w:br/>
            <w:r>
              <w:rPr/>
              <w:t xml:space="preserve">2.	Свойства:
</w:t>
            </w:r>
            <w:br/>
            <w:r>
              <w:rPr/>
              <w:t xml:space="preserve">-   мясо птицы в зависимости от термического состояния подразделяют на охлажденное и замороженное.
</w:t>
            </w:r>
            <w:br/>
            <w:r>
              <w:rPr/>
              <w:t xml:space="preserve">- органолептические показатели должны соответствовать требованиям СТБ 1945;
</w:t>
            </w:r>
            <w:br/>
            <w:r>
              <w:rPr/>
              <w:t xml:space="preserve">- по упитанности, качеству обработки мясо птицы должно соответствовать СТБ 1945;
</w:t>
            </w:r>
            <w:br/>
            <w:r>
              <w:rPr/>
              <w:t xml:space="preserve">- по физико-химическим и микробиологическим показателям должно соответствовать СТБ 1945;
</w:t>
            </w:r>
            <w:br/>
            <w:r>
              <w:rPr/>
              <w:t xml:space="preserve">Упаковка:
</w:t>
            </w:r>
            <w:br/>
            <w:r>
              <w:rPr/>
              <w:t xml:space="preserve">Мясо птицы упаковывают в пакеты из полимерных пленок с нанесенной маркировкой согласно ТНПА, разрешенные уполномоченными органами в установленном порядке к применению в контакте с пищевыми продуктами.
</w:t>
            </w:r>
            <w:br/>
            <w:r>
              <w:rPr/>
              <w:t xml:space="preserve">Сроки хранения и годности мясо птицы должно быть не менее 365 суток и соответствовать СТБ 1945-2010. На момент приемки товара на складе «Покупателя» срок (возможность) использования товара в пределах его срока годности  и должен составлять не менее 2/3 его срока годности. По требованию Покупателя товар может поставляться с датой изготовления не более 14 к.д. от даты выработки.</w:t>
            </w:r>
          </w:p>
        </w:tc>
        <w:tc>
          <w:tcPr>
            <w:tcW w:w="5100" w:type="dxa"/>
            <w:shd w:val="clear" w:fill="fdf5e8"/>
            <w:noWrap/>
          </w:tcPr>
          <w:p>
            <w:pPr>
              <w:ind w:left="113.47199999999999" w:right="113.47199999999999" w:firstLine="0"/>
              <w:spacing w:before="120" w:after="120"/>
            </w:pPr>
            <w:r>
              <w:rPr/>
              <w:t xml:space="preserve">350 000 кг,</w:t>
            </w:r>
            <w:br/>
            <w:r>
              <w:rPr/>
              <w:t xml:space="preserve">2,040,500.00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2025-1247890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проектно-изыскательских работ по внесению изменений в проектную документацию по объекту: «Производство высокоточного, высокопрочного чугунного литья ОАО «ММЗ» на филиале в г. Столбцы. 2-я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Симонавичюте Эльвира Эдмундовна, +375 17 276 07 76, +375 29 671 14 31 simona@stes-invest.by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220070 г. Минск ул.Ваупшасова,4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Эдмундовна, +375 17 276 07 76, +375 29 671 14 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Коммерческое предложение  подается посредством электронной почты simona@stes-invest.byв срок для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Внесение изменений в проектную документацию с  прохождением государственной экспертизы по объекту «Производство высокоточного, высокопрочного чугунного литья ОАО «ММЗ» на филиале в г. Столбцы. 2-я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2025-1250293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маршрутизации и комплектующих к оборудованию Huawei NE40E-X для сети передачи данных РУП «Белтелеком»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1231, +375 17 217 1122
</w:t>
            </w:r>
            <w:br/>
            <w:r>
              <w:rPr/>
              <w:t xml:space="preserve">По процедурным вопросам: Телефон: +375 17 217 1020, +375 17 217 1021,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19.06.2025 до 17.07.2025 по адресу: 220030, г.Минск, ул.Энгельса, 6, на основании ЗАЯВКИ направленной на эл.почту: vashkevich.av@main.beltelecom.by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для оборудования маршрутизации Huawei NE40E-X16А</w:t>
            </w:r>
          </w:p>
        </w:tc>
        <w:tc>
          <w:tcPr>
            <w:tcW w:w="5100" w:type="dxa"/>
            <w:shd w:val="clear" w:fill="fdf5e8"/>
            <w:noWrap/>
          </w:tcPr>
          <w:p>
            <w:pPr>
              <w:ind w:left="113.47199999999999" w:right="113.47199999999999" w:firstLine="0"/>
              <w:spacing w:before="120" w:after="120"/>
            </w:pPr>
            <w:r>
              <w:rPr/>
              <w:t xml:space="preserve">20 шт.,</w:t>
            </w:r>
            <w:br/>
            <w:r>
              <w:rPr/>
              <w:t xml:space="preserve">2,799,968.00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17.07.2025 по 17.11.2025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маршрутизации</w:t>
            </w:r>
          </w:p>
        </w:tc>
        <w:tc>
          <w:tcPr>
            <w:tcW w:w="5100" w:type="dxa"/>
            <w:shd w:val="clear" w:fill="fdf5e8"/>
            <w:noWrap/>
          </w:tcPr>
          <w:p>
            <w:pPr>
              <w:ind w:left="113.47199999999999" w:right="113.47199999999999" w:firstLine="0"/>
              <w:spacing w:before="120" w:after="120"/>
            </w:pPr>
            <w:r>
              <w:rPr/>
              <w:t xml:space="preserve">1 компл.,</w:t>
            </w:r>
            <w:br/>
            <w:r>
              <w:rPr/>
              <w:t xml:space="preserve">11,743,000.00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17.07.2025 по 17.12.2025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2025-1249455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подготовительных работ и благоустройству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организатор может отказаться от проведения переговоров в любой срок без возмещения участникам убытков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подготовительных работ и благоустройству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63 973 куб. м,</w:t>
            </w:r>
            <w:br/>
            <w:r>
              <w:rPr/>
              <w:t xml:space="preserve">6,310,654.00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Минский район ,д.Таборы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2025-1249684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выполнения строительно-монтажных работ по возведению улицы №8 с покрытием переходного типа категории E протяженностью 1095,4  от улицы Магистральная №2 до улицы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"Администрация свободной экономической зоны "Минск"
</w:t>
            </w:r>
            <w:br/>
            <w:r>
              <w:rPr/>
              <w:t xml:space="preserve">Республика Беларусь, г. Минск,  220006, ул. Ленинградская, 18, г. Минск
</w:t>
            </w:r>
            <w:br/>
            <w:r>
              <w:rPr/>
              <w:t xml:space="preserve">  101492153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Конопелько Татьяна Николаевна, +375173962837, invest3@fezminsk.by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возведению улицы №8 с покрытием переходного типа категории E протяженностью 1095,4  от улицы Магистральная №2 до улицы №11.</w:t>
            </w:r>
          </w:p>
        </w:tc>
        <w:tc>
          <w:tcPr>
            <w:tcW w:w="5100" w:type="dxa"/>
            <w:shd w:val="clear" w:fill="fdf5e8"/>
            <w:noWrap/>
          </w:tcPr>
          <w:p>
            <w:pPr>
              <w:ind w:left="113.47199999999999" w:right="113.47199999999999" w:firstLine="0"/>
              <w:spacing w:before="120" w:after="120"/>
            </w:pPr>
            <w:r>
              <w:rPr/>
              <w:t xml:space="preserve">1 шт.,</w:t>
            </w:r>
            <w:br/>
            <w:r>
              <w:rPr/>
              <w:t xml:space="preserve">3,337,347.52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Дзержинский район, Фанипольский с/с, 205, вблизи г.Фаниполь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2025-1249296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ЗС448 выбор подрядчика на выполнение работ на объекте строительства: «Реконструкция участка канализационного коллектора, Минский район д. Валерьяново, ул.Верхняя Луговая»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«Минскводоканал»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от УП «Минскводоканал»:
</w:t>
            </w:r>
            <w:br/>
            <w:r>
              <w:rPr/>
              <w:t xml:space="preserve">инженер сектора сметно-договорной работы СО Пупко А.С., 3894087, so@minskvodokanal.by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 момента вскрытия конвертов с предложениями участнику необходимо оформить договор с
</w:t>
            </w:r>
            <w:br/>
            <w:r>
              <w:rPr/>
              <w:t xml:space="preserve">КУП «Тендерный центр Мингорисполкома» (договор будет направлен в адрес участника по его заявке, отправленной на электронную почту smtender@minsk.gov.by)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всем участникам без оплаты в течение 2-х рабочих дней после получения заявки (письменного обращения) от участника секретарем конкурсной комиссии по адресу: 220005, г. Минск, пр. Независимости, 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номера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на объекте строительства: «Реконструкция участка канализационного коллектора, Минский район д. Валерьяново, ул.Верхняя Луговая» в интересах УП «Минскводоканал»</w:t>
            </w:r>
          </w:p>
        </w:tc>
        <w:tc>
          <w:tcPr>
            <w:tcW w:w="5100" w:type="dxa"/>
            <w:shd w:val="clear" w:fill="fdf5e8"/>
            <w:noWrap/>
          </w:tcPr>
          <w:p>
            <w:pPr>
              <w:ind w:left="113.47199999999999" w:right="113.47199999999999" w:firstLine="0"/>
              <w:spacing w:before="120" w:after="120"/>
            </w:pPr>
            <w:r>
              <w:rPr/>
              <w:t xml:space="preserve">1 объект(а,ов),</w:t>
            </w:r>
            <w:br/>
            <w:r>
              <w:rPr/>
              <w:t xml:space="preserve">7,305,021.37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08.02.2026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Минский район д. Валерьяново, ул.Верхняя Луговая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43.21.10.410</w:t>
            </w:r>
          </w:p>
        </w:tc>
      </w:tr>
    </w:tbl>
    <w:p/>
    <w:p>
      <w:pPr>
        <w:ind w:left="113.47199999999999" w:right="113.47199999999999" w:firstLine="0"/>
        <w:spacing w:before="120" w:after="120"/>
      </w:pPr>
      <w:r>
        <w:rPr>
          <w:b w:val="1"/>
          <w:bCs w:val="1"/>
        </w:rPr>
        <w:t xml:space="preserve">Процедура закупки № 2025-1250064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ЗС450 Выбор подрядчика на выполнение работ по объектам строительства: «Модернизация участка канализационной сети по пр-ту Независимости, 64 в г. Минске»; «Реконструкция участка хозяйственно-питьевого водопровода по ул. Козыревская, 4-16 в г. Минске»; «Реконструкция хозяйственно-питьевого водопровода и участка канализационной сети, расположенных в квартале улица Голубева – проспект Газеты «Звязда» - проспект Газеты «Правда» - проспект Любимова в г. Минске»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Пупко А.С.
</w:t>
            </w:r>
            <w:br/>
            <w:r>
              <w:rPr/>
              <w:t xml:space="preserve">8 017 389-40-97, 8 017 389-40-87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по объектам строительства: «Модернизация участка канализационной сети по пр-ту Независимости, 64 в г. Минске»; «Реконструкция участка хозяйственно-питьевого водопровода по ул. Козыревская, 4-16 в г. Минске»; «Реконструкция хозяйственно-питьевого водопровода и участка канализационной сети, расположенных в квартале улица Голубева – проспект Газеты «Звязда» - проспект Газеты «Правда» - проспект Любимова в г. Минске» в интересах УП «Минскводоканал»</w:t>
            </w:r>
          </w:p>
        </w:tc>
        <w:tc>
          <w:tcPr>
            <w:tcW w:w="5100" w:type="dxa"/>
            <w:shd w:val="clear" w:fill="fdf5e8"/>
            <w:noWrap/>
          </w:tcPr>
          <w:p>
            <w:pPr>
              <w:ind w:left="113.47199999999999" w:right="113.47199999999999" w:firstLine="0"/>
              <w:spacing w:before="120" w:after="120"/>
            </w:pPr>
            <w:r>
              <w:rPr/>
              <w:t xml:space="preserve">3 объект(а,ов),</w:t>
            </w:r>
            <w:br/>
            <w:r>
              <w:rPr/>
              <w:t xml:space="preserve">4,863,678.00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пр-т Независимости, 64, ул. Козыревская, 4-16, в квартале улица Голубева – проспект Газеты «Звязда» - проспект Газеты «Правда» - проспект Любимова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2025-1250799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генподрядчика для строительства объекта: «Реконструкция производственного корпуса под цех по производству сметаны, масла, существующих очистных сооружений и внешнего электроснабжения в д. Янино Верхнедвинского района. С выделением очередей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переговоров и приглашением на переговоры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переговоров и приглашением на переговоры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генподрядчика для строительства объекта: «Реконструкция производственного корпуса под цех по производству сметаны, масла, существующих очистных сооружений и внешнего электроснабжения в д. Янино Верхнедвинского района. С выделением очередей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3,995,184.00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переговоров и приглашением на переговоры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2025-1249254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возведению объекта "ВОЗВЕДЕНИЕ ЗЕРНООЧИСТИТЕЛЬНО-СУШИЛЬНОГО КОМПЛЕКСА С ХРАНЕНИЕМ ЗЕРНА ВБЛИЗИ Н.П. ШУГАЙЛОВО ОРШАНСКОГО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Ордена Ленина сельскохозяйственный производственный кооператив "Лариновка"
</w:t>
            </w:r>
            <w:br/>
            <w:r>
              <w:rPr/>
              <w:t xml:space="preserve">Республика Беларусь, Витебская обл., а.г. Лариновка, 211385, Крапивенский с/с 6
</w:t>
            </w:r>
            <w:br/>
            <w:r>
              <w:rPr/>
              <w:t xml:space="preserve">  300009035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Казаков Виталий Валерьевич, 8-029-510-20-65, larinovka-e@mail.ru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ЗЕРНООЧИСТИТЕЛЬНО-СУШИЛЬНОГО КОМПЛЕКСА С ХРАНЕНИЕМ ЗЕРНА ВБЛИЗИ Н.П. ШУГАЙЛОВО ОРШАНСКОГО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3,496,309.00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ШУГАЙЛОВО ОРШАНСКОГО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2025-1250175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сети электроснабжения 10 кВ и ВОЛС, сети электроснабжения 0,4 КВ, ТП №2 по ГП, АСКУЭ (для ТП №2 по ГП), релейная защита и автоматика ТП, телемеханизация ТП, восстановление покрытий после прокладки инженерных сетей, компенсационные посадки, организация дорожного движения на период прокладки сетей электроснабжения, пусконаладочные работы – в случае поручения их выполнения заказчиком, и прочие сопутствующие работы согласно расчета стартовой стоимости заказа (с закупкой и поставкой материальных ресурсов генподрядчиком согласно разделительной ведомости, с закупкой и поставкой материальных ресурсов субподрядчиком согласно разделительной ведомости, с закупкой и поставкой оборудования заказчиком, со сдачей выполненного комплекса работ уполномоченным организациям субподрядчиком) в рамках (пределах) конкурсной документации на объекте: «Возведение Национального исторического музея Беларуси в районе ул. Орловской г.Минска»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Завадский Юрий Анатольевич. 
</w:t>
            </w:r>
            <w:br/>
            <w:r>
              <w:rPr/>
              <w:t xml:space="preserve">Секретарь комиссии: Цыганова Анна Максимовна, тел.: +375-17-311-20-24, факс:  +375-17-311-20-23, e-mail: sdo@stroytrest4.by.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в составе: сети электроснабжения 10 кВ и ВОЛС, сети электроснабжения 0,4 КВ, ТП №2 по ГП, АСКУЭ (для ТП №2 по ГП), релейная защита и автоматика ТП, телемеханизация ТП, восстановление покрытий после прокладки инженерных сетей, компенсационные посадки, организация дорожного движения на период прокладки сетей электроснабжения, пусконаладочные работы – в случае поручения их выполнения заказчиком, и прочие сопутствующие работы согласно расчета стартовой стоимости заказа (с закупкой и поставкой материальных ресурсов генподрядчиком согласно разделительной ведомости, с закупкой и поставкой материальных ресурсов субподрядчиком согласно разделительной ведомости, с закупкой и поставкой оборудования заказчиком, со сдачей выполненного комплекса работ уполномоченным организациям субподрядчиком) в рамках (пределах) конкурсной документации на объекте: «Возведение Национального исторического музея Беларуси в районе ул. Орловской г.Минска»</w:t>
            </w:r>
          </w:p>
        </w:tc>
        <w:tc>
          <w:tcPr>
            <w:tcW w:w="5100" w:type="dxa"/>
            <w:shd w:val="clear" w:fill="fdf5e8"/>
            <w:noWrap/>
          </w:tcPr>
          <w:p>
            <w:pPr>
              <w:ind w:left="113.47199999999999" w:right="113.47199999999999" w:firstLine="0"/>
              <w:spacing w:before="120" w:after="120"/>
            </w:pPr>
            <w:r>
              <w:rPr/>
              <w:t xml:space="preserve">1 компл.,</w:t>
            </w:r>
            <w:br/>
            <w:r>
              <w:rPr/>
              <w:t xml:space="preserve">3,354,293.47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2025-1249846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«Меры охраны участка железной дороги Слуцк-Солигорск на участке 25 км до 27 км+ПК8 от влияния лав по IV сильвинито-вому слою III калийного горизонта рудника 1 РУ»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начальника отдела подготовки и сопровождения строительства УКС Вайтович Инесса Николаевна, тел.+375174331496, +37529 (029) 886-07-04,адрес электронной почты организатора подрядных торгов: i.vaitovich@kali.by.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10ч.00мин. 17.07.2025 Республика Беларусь, 223710, Минская область, г.Солигорск, ул.Козлова, 31а, 4 этаж («Актовый зал»)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К-2. Заявки на участие в подрядных торгах направлять на электронную почту i.vaitovich@kali.by, e.nizamova@kali.by на имя заместителя начальника УКС ОАО "Беларуськалий" - председателя конкурсной комиссии Семенюка Демьяна Владимировича.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«Меры охраны участка железной дороги Слуцк-Солигорск на участке 25 км до 27 км+ПК8 от влияния лав по IV сильвинитовому слою III калийного горизонта рудника 1 РУ»</w:t>
            </w:r>
          </w:p>
        </w:tc>
        <w:tc>
          <w:tcPr>
            <w:tcW w:w="5100" w:type="dxa"/>
            <w:shd w:val="clear" w:fill="fdf5e8"/>
            <w:noWrap/>
          </w:tcPr>
          <w:p>
            <w:pPr>
              <w:ind w:left="113.47199999999999" w:right="113.47199999999999" w:firstLine="0"/>
              <w:spacing w:before="120" w:after="120"/>
            </w:pPr>
            <w:r>
              <w:rPr/>
              <w:t xml:space="preserve">1 объект(а,ов),</w:t>
            </w:r>
            <w:br/>
            <w:r>
              <w:rPr/>
              <w:t xml:space="preserve">6,107,572.00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2025-1249910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"Модернизация резервуарного парка темных нефтепродуктов тит. 21/3-3. Резервуар РВС-18"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Мешков Александр Александрович, тел. +375 23 637 32 90,
</w:t>
            </w:r>
            <w:br/>
            <w:r>
              <w:rPr/>
              <w:t xml:space="preserve">Турко Анна Васильевна, тел.: +375 23 637 58 44,
</w:t>
            </w:r>
            <w:br/>
            <w:r>
              <w:rPr/>
              <w:t xml:space="preserve">Клименко Светлана Валерьевна, тел.: +375 23 637 49 74,
</w:t>
            </w:r>
            <w:br/>
            <w:r>
              <w:rPr/>
              <w:t xml:space="preserve">Судибор Дмитрий Александрович, тел.: +375 23 637 58 53,
</w:t>
            </w:r>
            <w:br/>
            <w:r>
              <w:rPr/>
              <w:t xml:space="preserve">Белая Ирина Васильевна, тел.: +375 23 637 31 11 (вопросы касающиеся проекта договора).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цеха № 5 - товарно-сырьевого: 
</w:t>
            </w:r>
            <w:br/>
            <w:r>
              <w:rPr/>
              <w:t xml:space="preserve">«Модернизация резервуарного парка темных нефтепродуктов тит. 21/3-3. Резервуар РВС-18»</w:t>
            </w:r>
          </w:p>
        </w:tc>
        <w:tc>
          <w:tcPr>
            <w:tcW w:w="5100" w:type="dxa"/>
            <w:shd w:val="clear" w:fill="fdf5e8"/>
            <w:noWrap/>
          </w:tcPr>
          <w:p>
            <w:pPr>
              <w:ind w:left="113.47199999999999" w:right="113.47199999999999" w:firstLine="0"/>
              <w:spacing w:before="120" w:after="120"/>
            </w:pPr>
            <w:r>
              <w:rPr/>
              <w:t xml:space="preserve">1 компл.,</w:t>
            </w:r>
            <w:br/>
            <w:r>
              <w:rPr/>
              <w:t xml:space="preserve">5,581,738.00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43.99.50.900</w:t>
            </w:r>
          </w:p>
        </w:tc>
      </w:tr>
    </w:tbl>
    <w:p/>
    <w:p>
      <w:pPr>
        <w:ind w:left="113.47199999999999" w:right="113.47199999999999" w:firstLine="0"/>
        <w:spacing w:before="120" w:after="120"/>
      </w:pPr>
      <w:r>
        <w:rPr>
          <w:b w:val="1"/>
          <w:bCs w:val="1"/>
        </w:rPr>
        <w:t xml:space="preserve">Процедура закупки № 2025-1250112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аммиачно-компрессорного цеха  ОАО «Милкавита»  г.Хойники ул.Жукова 1/13».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"НоваторПроект"
</w:t>
            </w:r>
            <w:br/>
            <w:r>
              <w:rPr/>
              <w:t xml:space="preserve">Республика Беларусь, Гомельская обл., г. Гомель, 246022, ул. Артиллерийская, 2, к. 2-7
</w:t>
            </w:r>
            <w:br/>
            <w:r>
              <w:rPr/>
              <w:t xml:space="preserve">  490657516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Екатерина Николаевна Чекулаева, +375232235043, (44) 778-74-01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3695,81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w:t>
            </w:r>
            <w:br/>
            <w:r>
              <w:rPr/>
              <w:t xml:space="preserve">246029, г. Гомель, ул. Братьев Лизюковых, 1
</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Коваленко Павел Владимирович
</w:t>
            </w:r>
            <w:br/>
            <w:r>
              <w:rPr/>
              <w:t xml:space="preserve"> +375 (44) 736-33-36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для подготовки предложения,  проект договора строительного подряда  представляется участнику в печатной форме или в формате PDF (Word) файлов не позднее одного рабочего дня с момента письменного обращения участника (заявка на фирменном бланке)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(генподрядной) организации для выполнения строительно-монтажных , пусконаладочных работ, поставки и монтажа оборудования по объекту: «Реконструкция аммиачно-компрессорного цеха Полесского производственного участка ОАО «Милкавита» с увеличением холодопроизводительности до 2000кВт, расположенного по адресу г.Хойники ул.Жукова 1/13».</w:t>
            </w:r>
          </w:p>
        </w:tc>
        <w:tc>
          <w:tcPr>
            <w:tcW w:w="5100" w:type="dxa"/>
            <w:shd w:val="clear" w:fill="fdf5e8"/>
            <w:noWrap/>
          </w:tcPr>
          <w:p>
            <w:pPr>
              <w:ind w:left="113.47199999999999" w:right="113.47199999999999" w:firstLine="0"/>
              <w:spacing w:before="120" w:after="120"/>
            </w:pPr>
            <w:r>
              <w:rPr/>
              <w:t xml:space="preserve">1 объект(а,ов),</w:t>
            </w:r>
            <w:br/>
            <w:r>
              <w:rPr/>
              <w:t xml:space="preserve">3,521,235.91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08.07.2025 по 02.02.2026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w:t>
            </w:r>
            <w:br/>
            <w:r>
              <w:rPr/>
              <w:t xml:space="preserve"> Гомельская обл., г. Хойники, ул. Жукова 1/13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2025-1245434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объекту: «Капитальный ремонт с модернизацией общежития №3 по ул.Строителей, 5А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w:t>
            </w:r>
            <w:br/>
            <w:r>
              <w:rPr/>
              <w:t xml:space="preserve"> st@maz.by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Начальник ПТО Сергеенко Владимир Сергеевич – 217-94-25.
</w:t>
            </w:r>
            <w:br/>
            <w:r>
              <w:rPr/>
              <w:t xml:space="preserve">	- Заместитель начальника УКС по экономическим вопросам – Качан Елена Юрьевна – 217-98-45.
</w:t>
            </w:r>
            <w:br/>
            <w:r>
              <w:rPr/>
              <w:t xml:space="preserve">	-  Секретарь комиссии – ведущий экономист УКС – Синькевич Елена Эдуардовна – тел. 217-22-49, факс - 217-97-15.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по объекту: «Капитальный ремонт с модернизацией общежития №3 по ул.Строителей, 5А в г.Минске&amp;quot;.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3,951,474.00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ул.Строителей, 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bl>
    <w:p/>
    <w:p>
      <w:pPr>
        <w:ind w:left="113.47199999999999" w:right="113.47199999999999" w:firstLine="0"/>
        <w:spacing w:before="120" w:after="120"/>
      </w:pPr>
      <w:r>
        <w:rPr>
          <w:b w:val="1"/>
          <w:bCs w:val="1"/>
        </w:rPr>
        <w:t xml:space="preserve">Процедура закупки № 2025-1249935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и выполнения проектных и изыскательских работ, ведению авторского надзора по объекту: «Возведение МТФ на 720 дойных коров с двумя артскважинами КСУП «Синьки» вблизи д. Коты Сморгонского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Сморгонского района"
</w:t>
            </w:r>
            <w:br/>
            <w:r>
              <w:rPr/>
              <w:t xml:space="preserve">Республика Беларусь, Гродненская обл., г. Сморгонь, 231042, ул. Гагарина, 9
</w:t>
            </w:r>
            <w:br/>
            <w:r>
              <w:rPr/>
              <w:t xml:space="preserve">  500063069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Зеленко Виктор Николаевич, +375 15 923 68 56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«Синьки»
</w:t>
            </w:r>
            <w:br/>
            <w:r>
              <w:rPr/>
              <w:t xml:space="preserve">231011, Республика Беларусь, Гродненская обл., Сморгонский район, Синьковский с/с, аг. Синьки, ул. Центральная, дом 1
</w:t>
            </w:r>
            <w:br/>
            <w:r>
              <w:rPr/>
              <w:t xml:space="preserve">УНП 500049765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+375 15 9297713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 полном объеме размещается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и выполнения проектных и изыскательских работ, ведению авторского надзора по объекту: «Возведение МТФ на 720 дойных коров с двумя артскважинами КСУП «Синьки» вблизи д. Коты Сморгонского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21,095,982.03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Гродненская обл., Сморгонский район, Синьковский с/с, вблизи д. Коты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2025-1249958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Бараш Виталий Владимирович, тел: +37517235645, факс: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w:t>
            </w:r>
          </w:p>
        </w:tc>
        <w:tc>
          <w:tcPr>
            <w:tcW w:w="5100" w:type="dxa"/>
            <w:shd w:val="clear" w:fill="fdf5e8"/>
            <w:noWrap/>
          </w:tcPr>
          <w:p>
            <w:pPr>
              <w:ind w:left="113.47199999999999" w:right="113.47199999999999" w:firstLine="0"/>
              <w:spacing w:before="120" w:after="120"/>
            </w:pPr>
            <w:r>
              <w:rPr/>
              <w:t xml:space="preserve">4 337 030 компл.,</w:t>
            </w:r>
            <w:br/>
            <w:r>
              <w:rPr/>
              <w:t xml:space="preserve">4,337,030.25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Петриковский район, в 4км от северо- западной окраины, г.Петриков, в 2км от южной окраины д.Слобода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w:t>
            </w:r>
          </w:p>
        </w:tc>
      </w:tr>
    </w:tbl>
    <w:p/>
    <w:p>
      <w:pPr>
        <w:ind w:left="113.47199999999999" w:right="113.47199999999999" w:firstLine="0"/>
        <w:spacing w:before="120" w:after="120"/>
      </w:pPr>
      <w:r>
        <w:rPr>
          <w:b w:val="1"/>
          <w:bCs w:val="1"/>
        </w:rPr>
        <w:t xml:space="preserve">Процедура закупки № 2025-1249992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пусконаладочных работ и поставки оборудования, за исключением технологического, на объекте: «Возведение здания комплексной сборки, расположенного по адресу: Минская область, Дзержинский район, Станьковский с/с, 20 вблизи д.Ленино»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Денисик Дарья Викторовна – по конкурсной документации
</w:t>
            </w:r>
            <w:br/>
            <w:r>
              <w:rPr/>
              <w:t xml:space="preserve">+375-29-573-71-97 d.denisik@ztem.by
</w:t>
            </w:r>
            <w:br/>
            <w:r>
              <w:rPr/>
              <w:t xml:space="preserve">Камчицкий Антон Александрович – по техническому заданию
</w:t>
            </w:r>
            <w:br/>
            <w:r>
              <w:rPr/>
              <w:t xml:space="preserve">+375-29-331-06-51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юридическое лицо, за исключением юридических лиц: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находящихся в процессе ликвидации, реорганизации, в процессе рассмотрения дела об экономической несостоятельности (банкротстве)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представивших недостоверную информацию о себе, либо представивших неполную (неточную) информацию о себе и отказавшихся представить соответствующую информацию в приемлемые для заказчика сроки;
не соответствующих квалификационным требованиям заказчика к данным участникам.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комн.1, приемная, республиканское производственное унитарное предприятие «Завод точной электромеханики», до 12:00 26.06.2025 года.
На конверте должна быть надпись: «Документы в конкурсную комиссию. Не вскрывать до 15.00 26.06.2025 заседания конкурсной комиссии по процедуре закупки в виде открытого конкурса (название объекта)»
Все страницы конкурсного предложения должны быть прошиты (нитью, которая скреплена печатью),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На всех прилагаемых документах обязательно должны быть указаны регистрационный номер и дата.
В случае подписи документов уполномоченным лицом обязательно должен быть приложен документ, подтверждающий это право.
1.	Ценовое предложение на выполнение строительно-монтажных и пусконаладочных работ должно соответствовать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№1553 (далее – Положение № 1553) с приложением:
- расчета цены (стоимости) строительно-монтажных и пусконаладочных работ с указанием метода ее определения (пункт 7 Положение № 1553); 
- графика строительства (производства работ), обеспечивающего ввод объекта в эксплуатацию в установленные срок, составленный в соответствии с Приложением 1 Положения № 1553; 
- графика платежей составленного в соответствии с Приложением 2 Положения № 1553.
Размер текущего авансирования не должен превышать 70 процентов стоимости строительных работ, планируемых к выполнению в расчетном месяце, за вычетом суммы целевого аванса на материальные ресурсы, предусмотренного к отработке в этом месяце.
Выплата целевых авансов на приобретение (изготовление) материальных ресурсов осуществляется по перечню согласно Приложению к Правилам 
№ 1450 и включенных в график платежей.
2.	Ценовое предложение на оборудование за исключением технологического должно содержать стоимость каждой единицы поставляемого оборудования с учетом транспортно-заготовительных и иных расходов в случае их применения. 
Изменение в последующем предложенной цены возможно только в случаях, предусмотренных подп. 3.3.6-3.3.8 п.3.3 проекта договора.
3.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4.	письменное заявление участника процедуры закупки (согласно приложению 2)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5.	срок действия конкурсного предложения (не менее 90 календарных дней);
6.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7.	 документы об экономическом и финансовом положении:
- бухгалтерская отчетность за последний отчетный год со всеми приложениями;
-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8. наличие аттестата соответствия, дающего право осуществлять деятельность по предмету заказа, выданного в случаях и порядке, установленных законодательством;
9. подтверждение наличия сотрудников участника, привлекаемых для выполнения предмета заказа, имеющих квалификационный аттестат, выданный в установленном порядке;
10. деловая репутация участника (отзывы заказчиков о качестве и соблюдении договорных сроков выполнения работ за последние 3 года);
11. производственно-технический потенциал участника (наличие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использование прогрессивных технологий и др.);
12. наличие системы менеджмента качества СТБ ISO 9001, подтвержденной сертификатом соответствия, выданным в Национальной системе подтверждения соответствия Республики Беларусь;
13. сведения об изменениях, вносимых в наименование участника, правопреемстве, периоде осуществления строительной деятельности.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ПСД в облачном хранилище, ссылка в прикрепленном файле с соответствующим названием!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2-й этаж, кабинет №5 (лоток с надписью «документы в конкурсную комиссию»), Республиканское производственное унитарное предприятие «Завод точной электромеханики», до 12:00 26.06.2025 года.
</w:t>
            </w:r>
            <w:br/>
            <w:r>
              <w:rPr/>
              <w:t xml:space="preserve">На конверте должна быть надпись: «Документы в конкурсную комиссию. Не вскрывать до 15.00 26.06.2025 заседания конкурсной комиссии по процедуре закупки в виде открытого конкурса (название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пусконаладочных работ и поставки оборудования, за исключением технологического, на объекте: «Возведение здания комплексной сборки, расположенного по адресу: Минская область, Дзержинский район, Станьковский с/с, 20 вблизи д.Ленино»</w:t>
            </w:r>
          </w:p>
        </w:tc>
        <w:tc>
          <w:tcPr>
            <w:tcW w:w="5100" w:type="dxa"/>
            <w:shd w:val="clear" w:fill="fdf5e8"/>
            <w:noWrap/>
          </w:tcPr>
          <w:p>
            <w:pPr>
              <w:ind w:left="113.47199999999999" w:right="113.47199999999999" w:firstLine="0"/>
              <w:spacing w:before="120" w:after="120"/>
            </w:pPr>
            <w:r>
              <w:rPr/>
              <w:t xml:space="preserve">1 раб.,</w:t>
            </w:r>
            <w:br/>
            <w:r>
              <w:rPr/>
              <w:t xml:space="preserve">12,910,560.03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Дзержинский район, Станьковский с/с, 20 вблизи д. Ленино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2025-1250443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Завершение строительства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Председатель комиссии по закупкам Олейник Виталий Владимирович, руководитель проекта Ковальчук Василий Николаевич, секретарь комиссии по закупкам Скрипкин Дмитрий Николаевич. Тел.: 8 (0162) 97-69-21, 97-69-23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224034, г. Брест, ул. Писателя Смирнова, 4. УНП 200020262. Адрес электронной почты: bmk@mkbrest.by.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Оськин Михаил Николаевич +375(162)27-78-18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 2 настоящего 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отсутствие задолженности по уплате налогов, сборов (пошлин), пеней,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 экономическое и финансовое положение участника:
• бухгалтерская отчетность за последний отчетный период (для участников, применяющих упрощенную систему налогообложения - выписку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 справка о состоянии текущих (расчетных) счетов участника из банка, в котором он обслуживается не позднее чем 1-го число месяца, предшествующего дню подачи предложения.
- технические возможности участника:
• сведения о наличии квалифицированных специалистов осуществляющих выполнение работ (оказание услуг), относящихся к предмету закупки;
• сведения о наличии документов, подтверждающих наличие разработанной и внедренной системы менеджмента качества, или копию сертификата соответствия системы менеджмента качества;
• сведения о наличии документов (аттестат соответствия, лицензия, свидетельство о технической компетентности), выданных и подтвержденных уполномоченным государственным органом Республики Беларусь, на право выполнения работ (оказания услуг) по предмету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К-3 по СН 3.02.07-2020.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24.06.2025 г. по адресу: 224020, г. Брест, ул. Пионерская 52, оф. 856.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завершения строительства объекта «Реконструкция компрессорного цеха с пристройкой конденсаторного отделения на ОАО «Брестский мясокомбинат» по адресу: г. Брест, ул. Писателя Смирнова, 4/15» - 2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3,010,497.00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Брест, ул. Писателя Смирнова, 4/15.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2025-1250593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«Возведение ДМБ, двух коровников и вспомогательных сооружений на территории бр. №5 ОАО «Агро-Мотоль» д.Каролин Ивановского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Трубей Юлия Геннадьевна, +375 16 522 8056,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«Агро-Мотоль»</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225822, Республика Беларусь, Брестская область, Ивановский район, д. Мотоль, пл. Ленина, 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«Возведение ДМБ, двух коровников и вспомогательных сооружений на территории бр. №5 ОАО «Агро-Мотоль» д.Каролин Ивановского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9,488,533.00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Ивановский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2025-1250962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Карпенков Максим Владимирович, +375 (222) 29 21 90, oksnath@mogilev.beltelecom.by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20.06.2025 по 26.06.2025 по адресу: 212030 г. Могилёв, Ленинская, 12 на основании заявки, направленной на электронную почту: oks10@mogilev.beltelecom.by,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14:00 «_11_» июня 2025 года.
</w:t>
            </w:r>
            <w:br/>
            <w:r>
              <w:rPr/>
              <w:t xml:space="preserve">Куда: Могилевский филиал РУП «Белтелеком»,
</w:t>
            </w:r>
            <w:br/>
            <w:r>
              <w:rPr/>
              <w:t xml:space="preserve">212030, г. Могилев ул. Ленинская, 12, каб.205.
</w:t>
            </w:r>
            <w:br/>
            <w:r>
              <w:rPr/>
              <w:t xml:space="preserve">От: наименование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№1«Реконструкция местных линий связи по технологии GPON Кировского района н.п.Мышковичи»
</w:t>
            </w:r>
            <w:br/>
            <w:r>
              <w:rPr/>
              <w:t xml:space="preserve"> «Реконструкция линейно-кабельных сооружений связи по ул.Новая, 1 в д.Малый Кудин Белыничского района»
</w:t>
            </w:r>
            <w:br/>
            <w:r>
              <w:rPr/>
              <w:t xml:space="preserve"> «Реконструкция линейно-кабельных сооружений связи по ул.Юбилейная, 19А в аг.Ланьково Белыничского района»
</w:t>
            </w:r>
            <w:br/>
            <w:r>
              <w:rPr/>
              <w:t xml:space="preserve"> «Реконструкция линейно-кабельных сооружений связи. Видеонаблюдение РСМОБ на остановочных пунктах общественного транспорта в г. Могилеве» 12 очередь
</w:t>
            </w:r>
            <w:br/>
            <w:r>
              <w:rPr/>
              <w:t xml:space="preserve"> «Реконструкция линейно-кабельных сооружений связи по ул.Совхозная, 4 в аг.Техтин Белыничского района»</w:t>
            </w:r>
          </w:p>
        </w:tc>
        <w:tc>
          <w:tcPr>
            <w:tcW w:w="5100" w:type="dxa"/>
            <w:shd w:val="clear" w:fill="fdf5e8"/>
            <w:noWrap/>
          </w:tcPr>
          <w:p>
            <w:pPr>
              <w:ind w:left="113.47199999999999" w:right="113.47199999999999" w:firstLine="0"/>
              <w:spacing w:before="120" w:after="120"/>
            </w:pPr>
            <w:r>
              <w:rPr/>
              <w:t xml:space="preserve">5 объект(а,ов),</w:t>
            </w:r>
            <w:br/>
            <w:r>
              <w:rPr/>
              <w:t xml:space="preserve">3,271,466.00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Кировского района н.п.Мышковичи.
</w:t>
            </w:r>
            <w:br/>
            <w:r>
              <w:rPr/>
              <w:t xml:space="preserve">Могилевская область, д.Малый Кудин Белыничского района.
</w:t>
            </w:r>
            <w:br/>
            <w:r>
              <w:rPr/>
              <w:t xml:space="preserve">Могилевская область, аг.Ланьково Белыничского района.
</w:t>
            </w:r>
            <w:br/>
            <w:r>
              <w:rPr/>
              <w:t xml:space="preserve">Могилевская область, г. Могилев.
</w:t>
            </w:r>
            <w:br/>
            <w:r>
              <w:rPr/>
              <w:t xml:space="preserve">Могилевская область, аг.Техтин Белыничского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№2«Реконструкция местных линий связи по технологии GPON Мстиславского района н.п.Ходосы»
</w:t>
            </w:r>
            <w:br/>
            <w:r>
              <w:rPr/>
              <w:t xml:space="preserve"> «Реконструкция линейно-кабельных сооружений связи по ул. Центральной в д. Калюга Глусского района»
</w:t>
            </w:r>
            <w:br/>
            <w:r>
              <w:rPr/>
              <w:t xml:space="preserve"> «Реконструкция линейно-кабельных сооружений связи по ул. Садовая, 32, 34 в аг. Любоничи Кировского района»
</w:t>
            </w:r>
            <w:br/>
            <w:r>
              <w:rPr/>
              <w:t xml:space="preserve"> «Реконструкция линейно-кабельных сооружений связи. Организация видеоконтроля. Кировский район, д. Чигиринка РУП «Белоруснефть-Могилевоблнефтепродукт» СХФ «Чигиринка»
</w:t>
            </w:r>
            <w:br/>
            <w:r>
              <w:rPr/>
              <w:t xml:space="preserve"> «Возведение линейно-кабельных сооружений связи xPON к многоквартирному жилому дому. г. Климовичи, ул. 20 лет Октября»
</w:t>
            </w:r>
            <w:br/>
            <w:r>
              <w:rPr/>
              <w:t xml:space="preserve"> «Реконструкция ЛКС. Организация видеоконтроля. Климовичский район, аг. Милославичи КСУП «Приграничный-Агро»
</w:t>
            </w:r>
            <w:br/>
            <w:r>
              <w:rPr/>
              <w:t xml:space="preserve"> «Реконструкция линейно-кабельных сооружений связи по ул. Заречная, 17б в аг. Бацевичи Кличевского района»</w:t>
            </w:r>
          </w:p>
        </w:tc>
        <w:tc>
          <w:tcPr>
            <w:tcW w:w="5100" w:type="dxa"/>
            <w:shd w:val="clear" w:fill="fdf5e8"/>
            <w:noWrap/>
          </w:tcPr>
          <w:p>
            <w:pPr>
              <w:ind w:left="113.47199999999999" w:right="113.47199999999999" w:firstLine="0"/>
              <w:spacing w:before="120" w:after="120"/>
            </w:pPr>
            <w:r>
              <w:rPr/>
              <w:t xml:space="preserve">7 объект(а,ов),</w:t>
            </w:r>
            <w:br/>
            <w:r>
              <w:rPr/>
              <w:t xml:space="preserve">1,962,471.00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Мстиславского района н.п.Ходосы.
</w:t>
            </w:r>
            <w:br/>
            <w:r>
              <w:rPr/>
              <w:t xml:space="preserve">Могилевская область, д. Калюга Глусского района.
</w:t>
            </w:r>
            <w:br/>
            <w:r>
              <w:rPr/>
              <w:t xml:space="preserve">Могилевская область, аг. Любоничи Кировского района.
</w:t>
            </w:r>
            <w:br/>
            <w:r>
              <w:rPr/>
              <w:t xml:space="preserve">Могилевская область, Кировский район, д. Чигиринка.
</w:t>
            </w:r>
            <w:br/>
            <w:r>
              <w:rPr/>
              <w:t xml:space="preserve">Могилевская область, г. Климовичи.
</w:t>
            </w:r>
            <w:br/>
            <w:r>
              <w:rPr/>
              <w:t xml:space="preserve">Могилевская область, Климовичский район, аг. Милославичи.
</w:t>
            </w:r>
            <w:br/>
            <w:r>
              <w:rPr/>
              <w:t xml:space="preserve">Могилевская область, аг. Бацевичи Кличевского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№3«Модернизация сетей связи. Организация локально-вычислительной сети УЗ «Могилевская клиническая больница СМП», г. Могилев, ул. Боткина, 2»</w:t>
            </w:r>
          </w:p>
        </w:tc>
        <w:tc>
          <w:tcPr>
            <w:tcW w:w="5100" w:type="dxa"/>
            <w:shd w:val="clear" w:fill="fdf5e8"/>
            <w:noWrap/>
          </w:tcPr>
          <w:p>
            <w:pPr>
              <w:ind w:left="113.47199999999999" w:right="113.47199999999999" w:firstLine="0"/>
              <w:spacing w:before="120" w:after="120"/>
            </w:pPr>
            <w:r>
              <w:rPr/>
              <w:t xml:space="preserve">1 объект(а,ов),</w:t>
            </w:r>
            <w:br/>
            <w:r>
              <w:rPr/>
              <w:t xml:space="preserve">75,280.00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№4«Модернизация сетей связи. Организация локально-вычислительной сети УЗ «Осиповичская центральная районная больница», г. Осиповичи, ул. Октябрьская, 2»</w:t>
            </w:r>
          </w:p>
        </w:tc>
        <w:tc>
          <w:tcPr>
            <w:tcW w:w="5100" w:type="dxa"/>
            <w:shd w:val="clear" w:fill="fdf5e8"/>
            <w:noWrap/>
          </w:tcPr>
          <w:p>
            <w:pPr>
              <w:ind w:left="113.47199999999999" w:right="113.47199999999999" w:firstLine="0"/>
              <w:spacing w:before="120" w:after="120"/>
            </w:pPr>
            <w:r>
              <w:rPr/>
              <w:t xml:space="preserve">1 объект(а,ов),</w:t>
            </w:r>
            <w:br/>
            <w:r>
              <w:rPr/>
              <w:t xml:space="preserve">39,679.00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Осиповичи.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№5«Реконструкция линейно-кабельных сооружений связи по ул. Лазурная, 8/1 в д. Старинка Горецкого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32,575.00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 Старинка Горецкого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№6«Реконструкция местных линий связи по технологии GPON Быховского района д. Красный Берег»</w:t>
            </w:r>
          </w:p>
        </w:tc>
        <w:tc>
          <w:tcPr>
            <w:tcW w:w="5100" w:type="dxa"/>
            <w:shd w:val="clear" w:fill="fdf5e8"/>
            <w:noWrap/>
          </w:tcPr>
          <w:p>
            <w:pPr>
              <w:ind w:left="113.47199999999999" w:right="113.47199999999999" w:firstLine="0"/>
              <w:spacing w:before="120" w:after="120"/>
            </w:pPr>
            <w:r>
              <w:rPr/>
              <w:t xml:space="preserve">1 объект(а,ов),</w:t>
            </w:r>
            <w:br/>
            <w:r>
              <w:rPr/>
              <w:t xml:space="preserve">104,522.00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Быховского района д. Красный Берег.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2025-1251022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«Белоруснефть-Могилевоблнефтепродукт».
</w:t>
            </w:r>
            <w:br/>
            <w:r>
              <w:rPr/>
              <w:t xml:space="preserve">Республика Беларусь. Могилевская обл., Могилевский р-н, Буйничский с/с, 2.
</w:t>
            </w:r>
            <w:br/>
            <w:r>
              <w:rPr/>
              <w:t xml:space="preserve">УНП 790254859.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Швайков Андрей Михайлович – начальник отдела капитального строительства РУП «Белоруснефть-Могилевоблнефтепродукт», тел.: + 375 (222) 49 88 54; Наковникова Наталья Михайловна – ведущий инженер по проектно-сметной работе, тел.: + 375 (222) 49 88 54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необходимые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на электронный адрес a.kamenshikova@beloil.by.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предоставления предложений определены документацией о закупке (см. прикрепленный файл).
</w:t>
            </w:r>
            <w:br/>
            <w:r>
              <w:rPr/>
              <w:t xml:space="preserve">Предложение должно быль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3,364,058.87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Первомайская, д. 146.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2025-1247955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Сера техническая (комовая, газовая комовая/гранулированная, жидкая с показателями не ниже сорт 9995), ГОСТ 127.1–93, 60 000 тонн (+/- 20%)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Предложение участника процедуры закупки не являющегося производителем или его сбыто-вой организацией (официальным торговым представителем) отклоняется после проведения переговоров по снижению цены и улучшению иных условий предложений, входящих в оценочные критерии,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в нужном объёме для организации-участника.
- Для расчета показателей степени риска наступления банкротства участники конкурса предоставляют бухгалтерский баланс и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(при условии оплаты – полная или частичная предоплата, аккредитив), предоставляются участниками, если данные виды отчетности являются обязательными.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В случае внесения изменений в Договор поставки, такие изменения должны быть представлены в предложении участника.
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цену за 1 тонну натуры на условиях поставки DAP граница РБ (Инкотермс 2010) / DDP / CPT ст. Центролит (г.Гомель) Бел. ж.д. (приложение №2,3). Цена рассчитывается на основе формулы, указанной в пункте 2 настоящей документации;
- размер поправки;
- размер НДС;
При условиях поставки DAP граница РБ (Инкотермс 2010) участник в конкурсном предложении подтверждает возврат порожнего подвижного состава на ту же станцию (на входящую станцию), через которую пересекали вагоны, загруженные серой.
- количество дней под выгрузку подвижного состава - не менее 3-х суток начиная со следующего дня за датой прибытия на ст. Центролит (датой прибытия считается дата штемпеля на ж/д накладной) (приложение №2);
- вид подвижного состава: сера техническая газовая комовая/гранулированная – насы-пью в полувагонах с нижними выгрузочными люками, сера техническая жидкая наливом в цистернах (приложение №2);
- срок отгрузки (в календарных днях) после заявки покупателя (приложение №2);
- срок поставки, вид упаковки;
- условия поставки – DAP/СРТ граница РБ c указанием станции погранперехода (Инко-термс 2010)/ DDP ст. Центролит (г.Гомель) Бел. ж.д.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 вправе изменить свое конкурсное предложение до истечения окончательного срока его представления. Такое изменение действительно, если оно поступило до истечения окончательного срока представления конкурсного предложения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Способы получения документации о закупке - 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 Гомель, ул. Химзаводская, 5, ОАО «Гомельский химический завод», председатель конкурсной комиссии – Манько М.В.
</w:t>
            </w:r>
            <w:br/>
            <w:r>
              <w:rPr/>
              <w:t xml:space="preserve">Факс: (0232)  23-12-42, abonent@himzavod.by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место и порядок предоставления конкурсных предложений: конечный срок подачи (предоставления) предложений согласно дате, указанной в приглашении, размещенном на сайте www.icetrade.by до 14 часов местного времени Заказчика. 
</w:t>
            </w:r>
            <w:b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серы технической газовой комовой/гранулированной, жидкой.» 
</w:t>
            </w:r>
            <w:br/>
            <w:r>
              <w:rPr/>
              <w:t xml:space="preserve">НЕ ВСКРЫВАТЬ ДО ЗАСЕДАНИЯ КОНКУРСНОЙ КОМИССИИ.
</w:t>
            </w:r>
            <w:br/>
            <w:r>
              <w:rPr/>
              <w:t xml:space="preserve">посредством электронной почты на электронный почтовый ящик: tender@himzavod.by, а так же на резервный адрес электронной tender@belfert.gomel.by (максимальный размер входящего сообщения равен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серы технической газовой комовой/гранулированной, жидкой»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Сера техническая (комовая, газовая комовая/гранулированная, жидкая с показателями не ниже сорт 9995), ГОСТ 127.1–93, 60 000 тонн (+/- 20%) в опционе Покупателя</w:t>
            </w:r>
          </w:p>
        </w:tc>
        <w:tc>
          <w:tcPr>
            <w:tcW w:w="5100" w:type="dxa"/>
            <w:shd w:val="clear" w:fill="fdf5e8"/>
            <w:noWrap/>
          </w:tcPr>
          <w:p>
            <w:pPr>
              <w:ind w:left="113.47199999999999" w:right="113.47199999999999" w:firstLine="0"/>
              <w:spacing w:before="120" w:after="120"/>
            </w:pPr>
            <w:r>
              <w:rPr/>
              <w:t xml:space="preserve">60 000 т,</w:t>
            </w:r>
            <w:br/>
            <w:r>
              <w:rPr/>
              <w:t xml:space="preserve">59,387,760.00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 ОАО «Гомельский химический завод».
</w:t>
            </w:r>
            <w:br/>
            <w:r>
              <w:rPr/>
              <w:t xml:space="preserve">Условия поставки:
</w:t>
            </w:r>
            <w:br/>
            <w:r>
              <w:rPr/>
              <w:t xml:space="preserve">- для резидентов РБ – железнодорожным транспортом на условиях поставки – DDP ст. Центролит (г.Гомель) Бел. ж. д. (Инкотермс 2010) по письменной заявке (разнарядке) Поку-пателя, DAР граница РБ (Инкотермс 2010) по письменной заявке (разнарядке) Покупателя.
</w:t>
            </w:r>
            <w:br/>
            <w:r>
              <w:rPr/>
              <w:t xml:space="preserve">- для нерезидентов РБ - железнодорожным транспортом на условиях поставки – DAР/СРТ граница РБ (Инкотермс 2010) по письменной заявке (разнарядке)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20.13.66.000</w:t>
            </w:r>
          </w:p>
        </w:tc>
      </w:tr>
    </w:tbl>
    <w:p/>
    <w:p>
      <w:pPr>
        <w:ind w:left="113.47199999999999" w:right="113.47199999999999" w:firstLine="0"/>
        <w:spacing w:before="120" w:after="120"/>
      </w:pPr>
      <w:r>
        <w:rPr>
          <w:b w:val="1"/>
          <w:bCs w:val="1"/>
        </w:rPr>
        <w:t xml:space="preserve">Процедура закупки № 2025-1249185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шлака гранулированного для ОАО «Кричевцементношифер»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Ильенкова Инга Николаевна, +375 17 311 31 94, i.ilenkova@bck.by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«Кричевцементношифер», Республика Беларусь, 213493, Могилевская область, Кричевский район, Краснобудский с/с, 2 АБК в районе месторождения "Каменка", УНП 700179598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инженер по материально-техническому обеспечению ОАО «Кричевцементношифер» Мироненков Артем Игоревич, тел. +375 2241 20 941, omto3@kcsh.by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27.06.2025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Шлак гранулированный</w:t>
            </w:r>
          </w:p>
        </w:tc>
        <w:tc>
          <w:tcPr>
            <w:tcW w:w="5100" w:type="dxa"/>
            <w:shd w:val="clear" w:fill="fdf5e8"/>
            <w:noWrap/>
          </w:tcPr>
          <w:p>
            <w:pPr>
              <w:ind w:left="113.47199999999999" w:right="113.47199999999999" w:firstLine="0"/>
              <w:spacing w:before="120" w:after="120"/>
            </w:pPr>
            <w:r>
              <w:rPr/>
              <w:t xml:space="preserve">60 000 т,</w:t>
            </w:r>
            <w:br/>
            <w:r>
              <w:rPr/>
              <w:t xml:space="preserve">6,040,080.00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«Кричев-цементно-шифер», станция Михеевичи, код 159503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38.11.58.900</w:t>
            </w:r>
          </w:p>
        </w:tc>
      </w:tr>
    </w:tbl>
    <w:p/>
    <w:p>
      <w:pPr>
        <w:ind w:left="113.47199999999999" w:right="113.47199999999999" w:firstLine="0"/>
        <w:spacing w:before="120" w:after="120"/>
      </w:pPr>
      <w:r>
        <w:rPr>
          <w:b w:val="1"/>
          <w:bCs w:val="1"/>
        </w:rPr>
        <w:t xml:space="preserve">Процедура закупки № 2025-1249489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свинины 3 категории в полутушах, охлажденная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24.06.2025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415,800.00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10.11.12.13</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w:t>
            </w:r>
          </w:p>
        </w:tc>
        <w:tc>
          <w:tcPr>
            <w:tcW w:w="5100" w:type="dxa"/>
            <w:shd w:val="clear" w:fill="fdf5e8"/>
            <w:noWrap/>
          </w:tcPr>
          <w:p>
            <w:pPr>
              <w:ind w:left="113.47199999999999" w:right="113.47199999999999" w:firstLine="0"/>
              <w:spacing w:before="120" w:after="120"/>
            </w:pPr>
            <w:r>
              <w:rPr/>
              <w:t xml:space="preserve">19 000 кг,</w:t>
            </w:r>
            <w:br/>
            <w:r>
              <w:rPr/>
              <w:t xml:space="preserve">146,300.00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bl>
    <w:p/>
    <w:p>
      <w:pPr>
        <w:ind w:left="113.47199999999999" w:right="113.47199999999999" w:firstLine="0"/>
        <w:spacing w:before="120" w:after="120"/>
      </w:pPr>
      <w:r>
        <w:rPr>
          <w:b w:val="1"/>
          <w:bCs w:val="1"/>
        </w:rPr>
        <w:t xml:space="preserve">Процедура закупки № 2025-1249911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шпика свиного бокового (без шкуры), замороженного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26.06.2025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244,200.00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10.07.2026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10.07.2026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81,400.00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2025-1250382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продукции из гофрированного 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Шлапакова Ольга Тимофеевна, конт.тел. +375 (29) 350-04-07.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Лоток с элементами высечки для ручной сборки из гофрированного картона марки Т-24В, внутр. размер 565х380х115 мм (2 макета).
</w:t>
            </w:r>
            <w:br/>
            <w:r>
              <w:rPr/>
              <w:t xml:space="preserve">Лот 2. Крышка с элементами высечки для ручной сборки из гофрированного картона марки Т-24В, внутр. размер 585х395х115 мм (2 макета).
</w:t>
            </w:r>
            <w:br/>
            <w:r>
              <w:rPr/>
              <w:t xml:space="preserve">Лот 3. Ящик из гофрированного картона марки КП-32 ВЕ, размер 380х280х80 мм (2 макета).
</w:t>
            </w:r>
            <w:br/>
            <w:r>
              <w:rPr/>
              <w:t xml:space="preserve">Лот 4. Ящик из гофрированного картона марки КП-32 ВЕ, размер 380х265х135 мм (2 макета).
</w:t>
            </w:r>
            <w:br/>
            <w:r>
              <w:rPr/>
              <w:t xml:space="preserve">Лот 5. Ящик из гофрированного картона марки КП-32 ВЕ, размер 380х280х100 мм (2 макета).
</w:t>
            </w:r>
            <w:br/>
            <w:r>
              <w:rPr/>
              <w:t xml:space="preserve">Лот 6. Лоток из гофрированного картона автоматической сборки марки  Т-24В, внутренний размер 565х380х115 мм.
</w:t>
            </w:r>
            <w:br/>
            <w:r>
              <w:rPr/>
              <w:t xml:space="preserve">Лот 7.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8. Лоток из гофрированного картона автоматической сборки марки  Т-24В, внутренний размер 565х380х115 мм с одним слоем целлюлозы. 
</w:t>
            </w:r>
            <w:br/>
            <w:r>
              <w:rPr/>
              <w:t xml:space="preserve">Лот 9. Ящик из гофрированного картона, размером 630х320х340 мм, марки Т-22С, бурый.</w:t>
            </w:r>
          </w:p>
        </w:tc>
        <w:tc>
          <w:tcPr>
            <w:tcW w:w="5100" w:type="dxa"/>
            <w:shd w:val="clear" w:fill="fdf5e8"/>
            <w:noWrap/>
          </w:tcPr>
          <w:p>
            <w:pPr>
              <w:ind w:left="113.47199999999999" w:right="113.47199999999999" w:firstLine="0"/>
              <w:spacing w:before="120" w:after="120"/>
            </w:pPr>
            <w:r>
              <w:rPr/>
              <w:t xml:space="preserve">9 наим.,</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17.12.13</w:t>
            </w:r>
          </w:p>
        </w:tc>
      </w:tr>
    </w:tbl>
    <w:p/>
    <w:p>
      <w:pPr>
        <w:ind w:left="113.47199999999999" w:right="113.47199999999999" w:firstLine="0"/>
        <w:spacing w:before="120" w:after="120"/>
      </w:pPr>
      <w:r>
        <w:rPr>
          <w:b w:val="1"/>
          <w:bCs w:val="1"/>
        </w:rPr>
        <w:t xml:space="preserve">Процедура закупки № 2025-1250110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 14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 15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участников предоставляются в письменном виде в запечатанном конверте. Конверт подписывается следующим образом: «Не вскрывать. На процедуру закупки № _________________.Банка алюминиевая №1».
</w:t>
            </w:r>
            <w:br/>
            <w:r>
              <w:rPr/>
              <w:t xml:space="preserve">Куда: Витебская обл., 211384 г. Орша, ул. Шкловская, 34.
</w:t>
            </w:r>
            <w:br/>
            <w:r>
              <w:rPr/>
              <w:t xml:space="preserve">Кому: Конкурсной комиссии ОАО ”Оршанский мясоконсервный комбинат“.
</w:t>
            </w:r>
            <w:br/>
            <w:r>
              <w:rPr/>
              <w:t xml:space="preserve">Вскрытие конвертов в 14:30 30.06.2025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14 000 000 компл.,</w:t>
            </w:r>
            <w:br/>
            <w:r>
              <w:rPr/>
              <w:t xml:space="preserve">5,824,000.00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211384 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25.92.12.830</w:t>
            </w:r>
          </w:p>
        </w:tc>
      </w:tr>
    </w:tbl>
    <w:p/>
    <w:p>
      <w:pPr>
        <w:ind w:left="113.47199999999999" w:right="113.47199999999999" w:firstLine="0"/>
        <w:spacing w:before="120" w:after="120"/>
      </w:pPr>
      <w:r>
        <w:rPr>
          <w:b w:val="1"/>
          <w:bCs w:val="1"/>
        </w:rPr>
        <w:t xml:space="preserve">Процедура закупки № 2025-1249948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флаконы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12.06.2025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01.07.2025» →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до 10:00 01.07.2025.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 01.07.2025» →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Флаконы медицинские бесцветные из стекла 1-го гидролитического класса 10R , 
</w:t>
            </w:r>
            <w:br/>
            <w:r>
              <w:rPr/>
              <w:t xml:space="preserve">- Флаконы из трубки стеклянной для расфасовки и хранения лекарственных средств 
</w:t>
            </w:r>
            <w:br/>
            <w:r>
              <w:rPr/>
              <w:t xml:space="preserve">ФО-10R-с1-1;
</w:t>
            </w:r>
            <w:br/>
            <w:r>
              <w:rPr/>
              <w:t xml:space="preserve">- Флаконы из прессованного стекла  для инъекционных лекарственных препаратов
</w:t>
            </w:r>
            <w:br/>
            <w:r>
              <w:rPr/>
              <w:t xml:space="preserve">10Н-с1-1, 10Н-с1-3
</w:t>
            </w:r>
            <w:br/>
            <w:r>
              <w:rPr/>
              <w:t xml:space="preserve">- Флаконы из пресованного стекла для инъекционных лекарственных препаратов 10 Н-НС3, ТИП III</w:t>
            </w:r>
          </w:p>
        </w:tc>
        <w:tc>
          <w:tcPr>
            <w:tcW w:w="5100" w:type="dxa"/>
            <w:shd w:val="clear" w:fill="fdf5e8"/>
            <w:noWrap/>
          </w:tcPr>
          <w:p>
            <w:pPr>
              <w:ind w:left="113.47199999999999" w:right="113.47199999999999" w:firstLine="0"/>
              <w:spacing w:before="120" w:after="120"/>
            </w:pPr>
            <w:r>
              <w:rPr/>
              <w:t xml:space="preserve">42 701 000 шт.,</w:t>
            </w:r>
            <w:br/>
            <w:r>
              <w:rPr/>
              <w:t xml:space="preserve">4,233,054.00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Флаконы из трубки стеклянной для расфасовки и хранения лекарственных средств ФО-1-10 «Клин» из стела марки НС-3, или
</w:t>
            </w:r>
            <w:br/>
            <w:r>
              <w:rPr/>
              <w:t xml:space="preserve">Флаконы из трубки стеклянной для лекарственных средств ФО 10-cl-1, ФО 10-cl-3 из стела  марки ХТ-1, или
</w:t>
            </w:r>
            <w:br/>
            <w:r>
              <w:rPr/>
              <w:t xml:space="preserve">Флаконы для инъекций из трубчатого прозрачного стекла типа FLP-10, или
</w:t>
            </w:r>
            <w:br/>
            <w:r>
              <w:rPr/>
              <w:t xml:space="preserve"> Флаконы из боросиликатного стекла с низким содержанием оксида бора для инъекций типа ФО-1-10-cl</w:t>
            </w:r>
          </w:p>
        </w:tc>
        <w:tc>
          <w:tcPr>
            <w:tcW w:w="5100" w:type="dxa"/>
            <w:shd w:val="clear" w:fill="fdf5e8"/>
            <w:noWrap/>
          </w:tcPr>
          <w:p>
            <w:pPr>
              <w:ind w:left="113.47199999999999" w:right="113.47199999999999" w:firstLine="0"/>
              <w:spacing w:before="120" w:after="120"/>
            </w:pPr>
            <w:r>
              <w:rPr/>
              <w:t xml:space="preserve">20 057 000 шт.,</w:t>
            </w:r>
            <w:br/>
            <w:r>
              <w:rPr/>
              <w:t xml:space="preserve">1,686,132.00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23.19.23.300</w:t>
            </w:r>
          </w:p>
        </w:tc>
      </w:tr>
    </w:tbl>
    <w:p/>
    <w:p>
      <w:pPr>
        <w:ind w:left="113.47199999999999" w:right="113.47199999999999" w:firstLine="0"/>
        <w:spacing w:before="120" w:after="120"/>
      </w:pPr>
      <w:r>
        <w:rPr>
          <w:color w:val="red"/>
          <w:b w:val="1"/>
          <w:bCs w:val="1"/>
        </w:rPr>
        <w:t xml:space="preserve">ОТРАСЛЬ: ФАРМАКОЛОГИЯ </w:t>
      </w:r>
    </w:p>
    <w:p>
      <w:pPr>
        <w:ind w:left="113.47199999999999" w:right="113.47199999999999" w:firstLine="0"/>
        <w:spacing w:before="120" w:after="120"/>
      </w:pPr>
      <w:r>
        <w:rPr>
          <w:b w:val="1"/>
          <w:bCs w:val="1"/>
        </w:rPr>
        <w:t xml:space="preserve">Процедура закупки № 2025-1250402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Тамсулозин, капсулы и таблетки пролонгированного действия 0,4 мг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Горбунов Сергей Владимирович, +375 17 776 65 07, omts-018@borimed.com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12.06.2025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01.07.2025» →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12.06.2025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до 10:00 01.07.2025.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проведения:01.07.2025» →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Тамсулозин, капсулы пролонгированного действия 0,4 мг</w:t>
            </w:r>
          </w:p>
        </w:tc>
        <w:tc>
          <w:tcPr>
            <w:tcW w:w="5100" w:type="dxa"/>
            <w:shd w:val="clear" w:fill="fdf5e8"/>
            <w:noWrap/>
          </w:tcPr>
          <w:p>
            <w:pPr>
              <w:ind w:left="113.47199999999999" w:right="113.47199999999999" w:firstLine="0"/>
              <w:spacing w:before="120" w:after="120"/>
            </w:pPr>
            <w:r>
              <w:rPr/>
              <w:t xml:space="preserve">14 100 000 шт.,</w:t>
            </w:r>
            <w:br/>
            <w:r>
              <w:rPr/>
              <w:t xml:space="preserve">2,418,955.00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Тамсулозин, таблетки пролонгированного действия 0,4 мг</w:t>
            </w:r>
          </w:p>
        </w:tc>
        <w:tc>
          <w:tcPr>
            <w:tcW w:w="5100" w:type="dxa"/>
            <w:shd w:val="clear" w:fill="fdf5e8"/>
            <w:noWrap/>
          </w:tcPr>
          <w:p>
            <w:pPr>
              <w:ind w:left="113.47199999999999" w:right="113.47199999999999" w:firstLine="0"/>
              <w:spacing w:before="120" w:after="120"/>
            </w:pPr>
            <w:r>
              <w:rPr/>
              <w:t xml:space="preserve">6 060 000 шт.,</w:t>
            </w:r>
            <w:br/>
            <w:r>
              <w:rPr/>
              <w:t xml:space="preserve">1,679,825.00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2025-1249644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"Мониторинг"</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Мониторинг по изучению конъюктуры рынка глифосатосодержащих гербицидов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Копач Андрей Иванович, 80175033281, agrohim@moac.by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Мониторинг цен на глифосатсодержащие гербициды планируемые к закупке ОАО «Минскоблагросервис» для реаизации сельскохозяйственным предприятиям Минской области.</w:t>
            </w:r>
          </w:p>
        </w:tc>
        <w:tc>
          <w:tcPr>
            <w:tcW w:w="5100" w:type="dxa"/>
            <w:shd w:val="clear" w:fill="fdf5e8"/>
            <w:noWrap/>
          </w:tcPr>
          <w:p>
            <w:pPr>
              <w:ind w:left="113.47199999999999" w:right="113.47199999999999" w:firstLine="0"/>
              <w:spacing w:before="120" w:after="120"/>
            </w:pPr>
            <w:r>
              <w:rPr/>
              <w:t xml:space="preserve">100 000 га,</w:t>
            </w:r>
            <w:br/>
            <w:r>
              <w:rPr/>
              <w:t xml:space="preserve">8,000,000.00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bl>
    <w:p/>
    <w:p>
      <w:pPr>
        <w:ind w:left="113.47199999999999" w:right="113.47199999999999" w:firstLine="0"/>
        <w:spacing w:before="120" w:after="120"/>
      </w:pPr>
      <w:r>
        <w:rPr>
          <w:b w:val="1"/>
          <w:bCs w:val="1"/>
        </w:rPr>
        <w:t xml:space="preserve">Процедура закупки № 2025-1248809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листов АБС различных типоразмеров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Новик Анастасия Викторовна +375223551320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без 100% выборки заявленного количества товара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Лист АБС различных типоразмеров (цвет согласно RAL7004) тиснение «песок»:
</w:t>
            </w:r>
            <w:br/>
            <w:r>
              <w:rPr/>
              <w:t xml:space="preserve">- лист АБС-Зуропласт 186 УТ/У серый RAL7004 ТС, Z01
</w:t>
            </w:r>
            <w:br/>
            <w:r>
              <w:rPr/>
              <w:t xml:space="preserve">или
</w:t>
            </w:r>
            <w:br/>
            <w:r>
              <w:rPr/>
              <w:t xml:space="preserve">- лист SENOSAN A50EG, 8677 Grey 012RN
</w:t>
            </w:r>
            <w:br/>
            <w:r>
              <w:rPr/>
              <w:t xml:space="preserve">или
</w:t>
            </w:r>
            <w:br/>
            <w:r>
              <w:rPr/>
              <w:t xml:space="preserve">- лист АБС серый RAL7004 тиснение «песок»
</w:t>
            </w:r>
            <w:br/>
            <w:r>
              <w:rPr/>
              <w:t xml:space="preserve">или
</w:t>
            </w:r>
            <w:br/>
            <w:r>
              <w:rPr/>
              <w:t xml:space="preserve">- лист АБС серый RAL7004 тиснение «песок»
</w:t>
            </w:r>
            <w:br/>
            <w:r>
              <w:rPr/>
              <w:t xml:space="preserve">или
</w:t>
            </w:r>
            <w:br/>
            <w:r>
              <w:rPr/>
              <w:t xml:space="preserve">- лист пластика IR-21/Matt R8 Grain, RAL7004
</w:t>
            </w:r>
            <w:br/>
            <w:r>
              <w:rPr/>
              <w:t xml:space="preserve">2) Лист АБС различных типоразмеров (цвет согласно RAL7035) тиснение «песок»:
</w:t>
            </w:r>
            <w:br/>
            <w:r>
              <w:rPr/>
              <w:t xml:space="preserve">- лист АБС-Зуропласт 155 УТ/У серый RAL7035 ТС, Z01
</w:t>
            </w:r>
            <w:br/>
            <w:r>
              <w:rPr/>
              <w:t xml:space="preserve">или
</w:t>
            </w:r>
            <w:br/>
            <w:r>
              <w:rPr/>
              <w:t xml:space="preserve">- лист SENOSAN A50EG, 8557 Grey 012RN
</w:t>
            </w:r>
            <w:br/>
            <w:r>
              <w:rPr/>
              <w:t xml:space="preserve">или
</w:t>
            </w:r>
            <w:br/>
            <w:r>
              <w:rPr/>
              <w:t xml:space="preserve">- лист АБС серый RAL7035 тиснение «песок»
</w:t>
            </w:r>
            <w:br/>
            <w:r>
              <w:rPr/>
              <w:t xml:space="preserve">или
</w:t>
            </w:r>
            <w:br/>
            <w:r>
              <w:rPr/>
              <w:t xml:space="preserve">- лист АБС серый RAL7035 тиснение «песок»
</w:t>
            </w:r>
            <w:br/>
            <w:r>
              <w:rPr/>
              <w:t xml:space="preserve">или
</w:t>
            </w:r>
            <w:br/>
            <w:r>
              <w:rPr/>
              <w:t xml:space="preserve">- лист пластика IR-21/Matt R8 Grain, RAL7035
</w:t>
            </w:r>
            <w:br/>
            <w:r>
              <w:rPr/>
              <w:t xml:space="preserve">3) Лист АБС различных типоразмеров (цвет согласно RAL7037) тиснение «песок»:
</w:t>
            </w:r>
            <w:br/>
            <w:r>
              <w:rPr/>
              <w:t xml:space="preserve">- лист АБС-Зуропласт 153 УТ/У темно- серый RAL7037 ТС, Z01
</w:t>
            </w:r>
            <w:br/>
            <w:r>
              <w:rPr/>
              <w:t xml:space="preserve">или
</w:t>
            </w:r>
            <w:br/>
            <w:r>
              <w:rPr/>
              <w:t xml:space="preserve">- лист SENOSAN A50EG, 85371 Grey 012RN
</w:t>
            </w:r>
            <w:br/>
            <w:r>
              <w:rPr/>
              <w:t xml:space="preserve">или
</w:t>
            </w:r>
            <w:br/>
            <w:r>
              <w:rPr/>
              <w:t xml:space="preserve">- лист АБС серый RAL7037 тиснение «песок»
</w:t>
            </w:r>
            <w:br/>
            <w:r>
              <w:rPr/>
              <w:t xml:space="preserve">или
</w:t>
            </w:r>
            <w:br/>
            <w:r>
              <w:rPr/>
              <w:t xml:space="preserve">- лист АБС серый RAL7037 тиснение «песок»
</w:t>
            </w:r>
            <w:br/>
            <w:r>
              <w:rPr/>
              <w:t xml:space="preserve">или
</w:t>
            </w:r>
            <w:br/>
            <w:r>
              <w:rPr/>
              <w:t xml:space="preserve">- лист пластика IR-21/Matt R8 Grain, RAL7037</w:t>
            </w:r>
          </w:p>
        </w:tc>
        <w:tc>
          <w:tcPr>
            <w:tcW w:w="5100" w:type="dxa"/>
            <w:shd w:val="clear" w:fill="fdf5e8"/>
            <w:noWrap/>
          </w:tcPr>
          <w:p>
            <w:pPr>
              <w:ind w:left="113.47199999999999" w:right="113.47199999999999" w:firstLine="0"/>
              <w:spacing w:before="120" w:after="120"/>
            </w:pPr>
            <w:r>
              <w:rPr/>
              <w:t xml:space="preserve">485 т,</w:t>
            </w:r>
            <w:br/>
            <w:r>
              <w:rPr/>
              <w:t xml:space="preserve">6,704,640.00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Лист АБС матовый, УФ – стабилизированный, типоразмер 5х1500х2900 (цвет согласно RAL 7024) тиснение «кожа»:
</w:t>
            </w:r>
            <w:br/>
            <w:r>
              <w:rPr/>
              <w:t xml:space="preserve">- лист АБС SENOSAN А50U MATT EG, 85226, 003FN
</w:t>
            </w:r>
            <w:br/>
            <w:r>
              <w:rPr/>
              <w:t xml:space="preserve">или
</w:t>
            </w:r>
            <w:br/>
            <w:r>
              <w:rPr/>
              <w:t xml:space="preserve">- лист пластика HP-ASV-17 ABS LEATHER, RAL 7024
</w:t>
            </w:r>
            <w:br/>
            <w:r>
              <w:rPr/>
              <w:t xml:space="preserve">или
</w:t>
            </w:r>
            <w:br/>
            <w:r>
              <w:rPr/>
              <w:t xml:space="preserve">- лист АБС-Зуропласт 233 УТ/С-УФ матовый, темно-серый (RAL7024) ТС Z06</w:t>
            </w:r>
          </w:p>
        </w:tc>
        <w:tc>
          <w:tcPr>
            <w:tcW w:w="5100" w:type="dxa"/>
            <w:shd w:val="clear" w:fill="fdf5e8"/>
            <w:noWrap/>
          </w:tcPr>
          <w:p>
            <w:pPr>
              <w:ind w:left="113.47199999999999" w:right="113.47199999999999" w:firstLine="0"/>
              <w:spacing w:before="120" w:after="120"/>
            </w:pPr>
            <w:r>
              <w:rPr/>
              <w:t xml:space="preserve">65 т,</w:t>
            </w:r>
            <w:br/>
            <w:r>
              <w:rPr/>
              <w:t xml:space="preserve">932,100.00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 Лист АБС матовый, УФ – стабилизированный, толщина 4мм (цвет согласно RAL 7024) тиснение «песок»:
</w:t>
            </w:r>
            <w:br/>
            <w:r>
              <w:rPr/>
              <w:t xml:space="preserve">- лист АБС-Зуропласт 233 УТ/С-УФ матовый, темно-серый (RAL 7024), ТС Z01
</w:t>
            </w:r>
            <w:br/>
            <w:r>
              <w:rPr/>
              <w:t xml:space="preserve">2) Лист АБС УФ – стабилизированный, толщина 5 мм (цвет согласно RAL 7024), тиснение «песок»:
</w:t>
            </w:r>
            <w:br/>
            <w:r>
              <w:rPr/>
              <w:t xml:space="preserve">- лист АБС-Зуропласт 233 УТ/С-УФ матовый, темно-серый (RAL 7024), ТС Z01</w:t>
            </w:r>
          </w:p>
        </w:tc>
        <w:tc>
          <w:tcPr>
            <w:tcW w:w="5100" w:type="dxa"/>
            <w:shd w:val="clear" w:fill="fdf5e8"/>
            <w:noWrap/>
          </w:tcPr>
          <w:p>
            <w:pPr>
              <w:ind w:left="113.47199999999999" w:right="113.47199999999999" w:firstLine="0"/>
              <w:spacing w:before="120" w:after="120"/>
            </w:pPr>
            <w:r>
              <w:rPr/>
              <w:t xml:space="preserve">70 т,</w:t>
            </w:r>
            <w:br/>
            <w:r>
              <w:rPr/>
              <w:t xml:space="preserve">1,003,800.00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лист АБС 4х1500х2900 УФ- стабилизированный, тиснение «кожа»:
</w:t>
            </w:r>
            <w:br/>
            <w:r>
              <w:rPr/>
              <w:t xml:space="preserve">- лист HP-ASSV-20 SOFT R8/REV1 PAYE PLAST
</w:t>
            </w:r>
            <w:br/>
            <w:r>
              <w:rPr/>
              <w:t xml:space="preserve">или
</w:t>
            </w:r>
            <w:br/>
            <w:r>
              <w:rPr/>
              <w:t xml:space="preserve">-лист SENOSAN F50 EG Soffeel 85615012 RN
</w:t>
            </w:r>
            <w:br/>
            <w:r>
              <w:rPr/>
              <w:t xml:space="preserve">или
</w:t>
            </w:r>
            <w:br/>
            <w:r>
              <w:rPr/>
              <w:t xml:space="preserve">- лист АБС-Зуропласт 173 УТ/С-УФ, матовый, цвет серый ТС-Z06 (кожа)</w:t>
            </w:r>
          </w:p>
        </w:tc>
        <w:tc>
          <w:tcPr>
            <w:tcW w:w="5100" w:type="dxa"/>
            <w:shd w:val="clear" w:fill="fdf5e8"/>
            <w:noWrap/>
          </w:tcPr>
          <w:p>
            <w:pPr>
              <w:ind w:left="113.47199999999999" w:right="113.47199999999999" w:firstLine="0"/>
              <w:spacing w:before="120" w:after="120"/>
            </w:pPr>
            <w:r>
              <w:rPr/>
              <w:t xml:space="preserve">120 т,</w:t>
            </w:r>
            <w:br/>
            <w:r>
              <w:rPr/>
              <w:t xml:space="preserve">1,720,800.00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лист АБС/ПММА 3,5х760х2000:
</w:t>
            </w:r>
            <w:br/>
            <w:r>
              <w:rPr/>
              <w:t xml:space="preserve">- лист SENOSAN АМ50С Solar EG черный глянцевый
</w:t>
            </w:r>
            <w:br/>
            <w:r>
              <w:rPr/>
              <w:t xml:space="preserve">или
</w:t>
            </w:r>
            <w:br/>
            <w:r>
              <w:rPr/>
              <w:t xml:space="preserve">- лист АБС/ПММА Зуропласт 108 Д/УТ, черный Z0</w:t>
            </w:r>
          </w:p>
        </w:tc>
        <w:tc>
          <w:tcPr>
            <w:tcW w:w="5100" w:type="dxa"/>
            <w:shd w:val="clear" w:fill="fdf5e8"/>
            <w:noWrap/>
          </w:tcPr>
          <w:p>
            <w:pPr>
              <w:ind w:left="113.47199999999999" w:right="113.47199999999999" w:firstLine="0"/>
              <w:spacing w:before="120" w:after="120"/>
            </w:pPr>
            <w:r>
              <w:rPr/>
              <w:t xml:space="preserve">3 т,</w:t>
            </w:r>
            <w:br/>
            <w:r>
              <w:rPr/>
              <w:t xml:space="preserve">69,084.00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w:t>
            </w:r>
          </w:p>
        </w:tc>
      </w:tr>
    </w:tbl>
    <w:p/>
    <w:p>
      <w:pPr>
        <w:ind w:left="113.47199999999999" w:right="113.47199999999999" w:firstLine="0"/>
        <w:spacing w:before="120" w:after="120"/>
      </w:pPr>
      <w:r>
        <w:rPr>
          <w:b w:val="1"/>
          <w:bCs w:val="1"/>
        </w:rPr>
        <w:t xml:space="preserve">Процедура закупки № 2025-1249731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Поливинилхлорид / изделия ПВХ</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пластиката поливинилхлоридного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"Щучинский завод "Автопровод"
</w:t>
            </w:r>
            <w:br/>
            <w:r>
              <w:rPr/>
              <w:t xml:space="preserve">Республика Беларусь, Гродненская обл., г.Щучин, 231513, ул. Советская, 15
</w:t>
            </w:r>
            <w:br/>
            <w:r>
              <w:rPr/>
              <w:t xml:space="preserve">  500017371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Садовская Наталья Константиновна, +375 1514 20642, info@avtoprovod.com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нерезиденты и 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17.07.2025  12:00
</w:t>
            </w:r>
            <w:br/>
            <w:r>
              <w:rPr/>
              <w:t xml:space="preserve">ОАО "Щучинский завод "Автопровод", Республика Беларусь, Гродненская обл, г. Щучин, 231513 ул. Советская, 15
</w:t>
            </w:r>
            <w:br/>
            <w:r>
              <w:rPr/>
              <w:t xml:space="preserve">Моисеенко Наталия Сергеевна
</w:t>
            </w:r>
            <w:br/>
            <w:r>
              <w:rPr/>
              <w:t xml:space="preserve">факс +375 (1514) 20-6-04,
</w:t>
            </w:r>
            <w:br/>
            <w:r>
              <w:rPr/>
              <w:t xml:space="preserve">E-mail: omts@avtoprovod.com Почтой, факсимильной связью, электронной почтой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17.07.2025  12:00
</w:t>
            </w:r>
            <w:br/>
            <w:r>
              <w:rPr/>
              <w:t xml:space="preserve">ОАО "Щучинский завод "Автопровод", Республика Беларусь, Гродненская обл, г. Щучин, 231513 ул. Советская, 15
</w:t>
            </w:r>
            <w:br/>
            <w:r>
              <w:rPr/>
              <w:t xml:space="preserve">Моисеенко Наталия Сергеевна
</w:t>
            </w:r>
            <w:br/>
            <w:r>
              <w:rPr/>
              <w:t xml:space="preserve">факс +375 (1514) 20-6-04,
</w:t>
            </w:r>
            <w:br/>
            <w:r>
              <w:rPr/>
              <w:t xml:space="preserve">E-mail: omts@avtoprovod.com Почтой, факсимильной связью, электронной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И-40-13А рец.8/2 б/с</w:t>
            </w:r>
          </w:p>
        </w:tc>
        <w:tc>
          <w:tcPr>
            <w:tcW w:w="5100" w:type="dxa"/>
            <w:shd w:val="clear" w:fill="fdf5e8"/>
            <w:noWrap/>
          </w:tcPr>
          <w:p>
            <w:pPr>
              <w:ind w:left="113.47199999999999" w:right="113.47199999999999" w:firstLine="0"/>
              <w:spacing w:before="120" w:after="120"/>
            </w:pPr>
            <w:r>
              <w:rPr/>
              <w:t xml:space="preserve">340 т,</w:t>
            </w:r>
            <w:br/>
            <w:r>
              <w:rPr/>
              <w:t xml:space="preserve">1,365,451.00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О-40 белоснежный. рец. ОМ 40 б/с</w:t>
            </w:r>
          </w:p>
        </w:tc>
        <w:tc>
          <w:tcPr>
            <w:tcW w:w="5100" w:type="dxa"/>
            <w:shd w:val="clear" w:fill="fdf5e8"/>
            <w:noWrap/>
          </w:tcPr>
          <w:p>
            <w:pPr>
              <w:ind w:left="113.47199999999999" w:right="113.47199999999999" w:firstLine="0"/>
              <w:spacing w:before="120" w:after="120"/>
            </w:pPr>
            <w:r>
              <w:rPr/>
              <w:t xml:space="preserve">160 т,</w:t>
            </w:r>
            <w:br/>
            <w:r>
              <w:rPr/>
              <w:t xml:space="preserve">562,924.00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О-40 черный рец.ОМ 40 б/с</w:t>
            </w:r>
          </w:p>
        </w:tc>
        <w:tc>
          <w:tcPr>
            <w:tcW w:w="5100" w:type="dxa"/>
            <w:shd w:val="clear" w:fill="fdf5e8"/>
            <w:noWrap/>
          </w:tcPr>
          <w:p>
            <w:pPr>
              <w:ind w:left="113.47199999999999" w:right="113.47199999999999" w:firstLine="0"/>
              <w:spacing w:before="120" w:after="120"/>
            </w:pPr>
            <w:r>
              <w:rPr/>
              <w:t xml:space="preserve">120 т,</w:t>
            </w:r>
            <w:br/>
            <w:r>
              <w:rPr/>
              <w:t xml:space="preserve">401,734.00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О-40 неокрашенный рец.ОМ 40 б/с</w:t>
            </w:r>
          </w:p>
        </w:tc>
        <w:tc>
          <w:tcPr>
            <w:tcW w:w="5100" w:type="dxa"/>
            <w:shd w:val="clear" w:fill="fdf5e8"/>
            <w:noWrap/>
          </w:tcPr>
          <w:p>
            <w:pPr>
              <w:ind w:left="113.47199999999999" w:right="113.47199999999999" w:firstLine="0"/>
              <w:spacing w:before="120" w:after="120"/>
            </w:pPr>
            <w:r>
              <w:rPr/>
              <w:t xml:space="preserve">10 т,</w:t>
            </w:r>
            <w:br/>
            <w:r>
              <w:rPr/>
              <w:t xml:space="preserve">33,975.00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НГП  50-32 б/с</w:t>
            </w:r>
          </w:p>
        </w:tc>
        <w:tc>
          <w:tcPr>
            <w:tcW w:w="5100" w:type="dxa"/>
            <w:shd w:val="clear" w:fill="fdf5e8"/>
            <w:noWrap/>
          </w:tcPr>
          <w:p>
            <w:pPr>
              <w:ind w:left="113.47199999999999" w:right="113.47199999999999" w:firstLine="0"/>
              <w:spacing w:before="120" w:after="120"/>
            </w:pPr>
            <w:r>
              <w:rPr/>
              <w:t xml:space="preserve">10 т,</w:t>
            </w:r>
            <w:br/>
            <w:r>
              <w:rPr/>
              <w:t xml:space="preserve">143,343.00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пластикат ПВХ пониженной пожароопасности для изоляции (ППИ 30-30) б/с</w:t>
            </w:r>
          </w:p>
        </w:tc>
        <w:tc>
          <w:tcPr>
            <w:tcW w:w="5100" w:type="dxa"/>
            <w:shd w:val="clear" w:fill="fdf5e8"/>
            <w:noWrap/>
          </w:tcPr>
          <w:p>
            <w:pPr>
              <w:ind w:left="113.47199999999999" w:right="113.47199999999999" w:firstLine="0"/>
              <w:spacing w:before="120" w:after="120"/>
            </w:pPr>
            <w:r>
              <w:rPr/>
              <w:t xml:space="preserve">160 т,</w:t>
            </w:r>
            <w:br/>
            <w:r>
              <w:rPr/>
              <w:t xml:space="preserve">521,475.00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пластикат ПВХ пониженной пожароопасности для оболочек  черный (ППО 30-35) б/с</w:t>
            </w:r>
          </w:p>
        </w:tc>
        <w:tc>
          <w:tcPr>
            <w:tcW w:w="5100" w:type="dxa"/>
            <w:shd w:val="clear" w:fill="fdf5e8"/>
            <w:noWrap/>
          </w:tcPr>
          <w:p>
            <w:pPr>
              <w:ind w:left="113.47199999999999" w:right="113.47199999999999" w:firstLine="0"/>
              <w:spacing w:before="120" w:after="120"/>
            </w:pPr>
            <w:r>
              <w:rPr/>
              <w:t xml:space="preserve">160 т,</w:t>
            </w:r>
            <w:br/>
            <w:r>
              <w:rPr/>
              <w:t xml:space="preserve">531,265.00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пластикат ПВХ пониженной пожароопасности для оболочек, неокрашенный (ППО 30-35) б/с</w:t>
            </w:r>
          </w:p>
        </w:tc>
        <w:tc>
          <w:tcPr>
            <w:tcW w:w="5100" w:type="dxa"/>
            <w:shd w:val="clear" w:fill="fdf5e8"/>
            <w:noWrap/>
          </w:tcPr>
          <w:p>
            <w:pPr>
              <w:ind w:left="113.47199999999999" w:right="113.47199999999999" w:firstLine="0"/>
              <w:spacing w:before="120" w:after="120"/>
            </w:pPr>
            <w:r>
              <w:rPr/>
              <w:t xml:space="preserve">10 т,</w:t>
            </w:r>
            <w:br/>
            <w:r>
              <w:rPr/>
              <w:t xml:space="preserve">35,666.00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ИТ-105 П-АМ  б/с или его аналог</w:t>
            </w:r>
          </w:p>
        </w:tc>
        <w:tc>
          <w:tcPr>
            <w:tcW w:w="5100" w:type="dxa"/>
            <w:shd w:val="clear" w:fill="fdf5e8"/>
            <w:noWrap/>
          </w:tcPr>
          <w:p>
            <w:pPr>
              <w:ind w:left="113.47199999999999" w:right="113.47199999999999" w:firstLine="0"/>
              <w:spacing w:before="120" w:after="120"/>
            </w:pPr>
            <w:r>
              <w:rPr/>
              <w:t xml:space="preserve">60 т,</w:t>
            </w:r>
            <w:br/>
            <w:r>
              <w:rPr/>
              <w:t xml:space="preserve">487,609.00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ИТ-125 б/с или его аналог</w:t>
            </w:r>
          </w:p>
        </w:tc>
        <w:tc>
          <w:tcPr>
            <w:tcW w:w="5100" w:type="dxa"/>
            <w:shd w:val="clear" w:fill="fdf5e8"/>
            <w:noWrap/>
          </w:tcPr>
          <w:p>
            <w:pPr>
              <w:ind w:left="113.47199999999999" w:right="113.47199999999999" w:firstLine="0"/>
              <w:spacing w:before="120" w:after="120"/>
            </w:pPr>
            <w:r>
              <w:rPr/>
              <w:t xml:space="preserve">15 т,</w:t>
            </w:r>
            <w:br/>
            <w:r>
              <w:rPr/>
              <w:t xml:space="preserve">167,131.00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20.16.30.250</w:t>
            </w:r>
          </w:p>
        </w:tc>
      </w:tr>
    </w:tbl>
    <w:p/>
    <w:p>
      <w:pPr>
        <w:ind w:left="113.47199999999999" w:right="113.47199999999999" w:firstLine="0"/>
        <w:spacing w:before="120" w:after="120"/>
      </w:pPr>
      <w:r>
        <w:rPr>
          <w:b w:val="1"/>
          <w:bCs w:val="1"/>
        </w:rPr>
        <w:t xml:space="preserve">Процедура закупки № 2025-1249321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01.07.2025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01.07.2025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400 т,</w:t>
            </w:r>
            <w:br/>
            <w:r>
              <w:rPr/>
              <w:t xml:space="preserve">2,640,000.00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40 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273-83 или аналоги</w:t>
            </w:r>
          </w:p>
        </w:tc>
        <w:tc>
          <w:tcPr>
            <w:tcW w:w="5100" w:type="dxa"/>
            <w:shd w:val="clear" w:fill="fdf5e8"/>
            <w:noWrap/>
          </w:tcPr>
          <w:p>
            <w:pPr>
              <w:ind w:left="113.47199999999999" w:right="113.47199999999999" w:firstLine="0"/>
              <w:spacing w:before="120" w:after="120"/>
            </w:pPr>
            <w:r>
              <w:rPr/>
              <w:t xml:space="preserve">60 т,</w:t>
            </w:r>
            <w:br/>
            <w:r>
              <w:rPr/>
              <w:t xml:space="preserve">378,000.00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Полипропилен Моплен ЕР448Т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ПНД для ротационного формования</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Полипропилен экструзионный</w:t>
            </w:r>
          </w:p>
        </w:tc>
        <w:tc>
          <w:tcPr>
            <w:tcW w:w="5100" w:type="dxa"/>
            <w:shd w:val="clear" w:fill="fdf5e8"/>
            <w:noWrap/>
          </w:tcPr>
          <w:p>
            <w:pPr>
              <w:ind w:left="113.47199999999999" w:right="113.47199999999999" w:firstLine="0"/>
              <w:spacing w:before="120" w:after="120"/>
            </w:pPr>
            <w:r>
              <w:rPr/>
              <w:t xml:space="preserve">5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40 т,</w:t>
            </w:r>
            <w:br/>
            <w:r>
              <w:rPr/>
              <w:t xml:space="preserve">360,000.00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ПНД для тонких пленок</w:t>
            </w:r>
          </w:p>
        </w:tc>
        <w:tc>
          <w:tcPr>
            <w:tcW w:w="5100" w:type="dxa"/>
            <w:shd w:val="clear" w:fill="fdf5e8"/>
            <w:noWrap/>
          </w:tcPr>
          <w:p>
            <w:pPr>
              <w:ind w:left="113.47199999999999" w:right="113.47199999999999" w:firstLine="0"/>
              <w:spacing w:before="120" w:after="120"/>
            </w:pPr>
            <w:r>
              <w:rPr/>
              <w:t xml:space="preserve">10 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Полистирол</w:t>
            </w:r>
          </w:p>
        </w:tc>
        <w:tc>
          <w:tcPr>
            <w:tcW w:w="5100" w:type="dxa"/>
            <w:shd w:val="clear" w:fill="fdf5e8"/>
            <w:noWrap/>
          </w:tcPr>
          <w:p>
            <w:pPr>
              <w:ind w:left="113.47199999999999" w:right="113.47199999999999" w:firstLine="0"/>
              <w:spacing w:before="120" w:after="120"/>
            </w:pPr>
            <w:r>
              <w:rPr/>
              <w:t xml:space="preserve">5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Пластик АБС</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Полиамид</w:t>
            </w:r>
          </w:p>
        </w:tc>
        <w:tc>
          <w:tcPr>
            <w:tcW w:w="5100" w:type="dxa"/>
            <w:shd w:val="clear" w:fill="fdf5e8"/>
            <w:noWrap/>
          </w:tcPr>
          <w:p>
            <w:pPr>
              <w:ind w:left="113.47199999999999" w:right="113.47199999999999" w:firstLine="0"/>
              <w:spacing w:before="120" w:after="120"/>
            </w:pPr>
            <w:r>
              <w:rPr/>
              <w:t xml:space="preserve">1 т,</w:t>
            </w:r>
            <w:br/>
            <w:r>
              <w:rPr/>
              <w:t xml:space="preserve">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 марки HD 03505 RC orange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 марки HD 03505 PE blue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2025-1249190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Услуга на размещение отходов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Тимошик Наталья Леонидовна, тел: +375 17 233 94 61, +375 29 161 39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погрузке, перевозке и размещению отходов, образующихся в результате сноса зданий и сооружений (перечень отходов указан в конкурсной документации)</w:t>
            </w:r>
          </w:p>
        </w:tc>
        <w:tc>
          <w:tcPr>
            <w:tcW w:w="5100" w:type="dxa"/>
            <w:shd w:val="clear" w:fill="fdf5e8"/>
            <w:noWrap/>
          </w:tcPr>
          <w:p>
            <w:pPr>
              <w:ind w:left="113.47199999999999" w:right="113.47199999999999" w:firstLine="0"/>
              <w:spacing w:before="120" w:after="120"/>
            </w:pPr>
            <w:r>
              <w:rPr/>
              <w:t xml:space="preserve">1 усл.,</w:t>
            </w:r>
            <w:br/>
            <w:r>
              <w:rPr/>
              <w:t xml:space="preserve">8,298,007.20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2025-1237403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к запорно-регулирующей арматуре «ARAKO spol s r.o.» для нужд Белорусской АЭС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Донец Татьяна Николаевна, +375159146692, donets.tn@belaes.by
</w:t>
            </w:r>
            <w:br/>
            <w:r>
              <w:rPr/>
              <w:t xml:space="preserve">по вопросам, касающимся предмета закупки:
</w:t>
            </w:r>
            <w:br/>
            <w:r>
              <w:rPr/>
              <w:t xml:space="preserve">начальник цеха централизованного ремонта АЭС Васильев Андрей Павлович, тел. +375 1591 45369;
</w:t>
            </w:r>
            <w:br/>
            <w:r>
              <w:rPr/>
              <w:t xml:space="preserve">заместитель начальника цеха дезактивации АЭС Медведев Дмитрий Фёдорович, тел. +375 1591 46874; 
</w:t>
            </w:r>
            <w:br/>
            <w:r>
              <w:rPr/>
              <w:t xml:space="preserve">ведущий инженер по ремонту химического цеха Шатилин Дмитрий Александрович, +375 1591 45487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w:t>
            </w:r>
            <w:br/>
            <w:r>
              <w:rPr/>
              <w:t xml:space="preserve">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07.07.2025!!!».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запорно-регулирующей арматуре «ARAKO spol s r.o.» для нужд Белорусской АЭС</w:t>
            </w:r>
          </w:p>
        </w:tc>
        <w:tc>
          <w:tcPr>
            <w:tcW w:w="5100" w:type="dxa"/>
            <w:shd w:val="clear" w:fill="fdf5e8"/>
            <w:noWrap/>
          </w:tcPr>
          <w:p>
            <w:pPr>
              <w:ind w:left="113.47199999999999" w:right="113.47199999999999" w:firstLine="0"/>
              <w:spacing w:before="120" w:after="120"/>
            </w:pPr>
            <w:r>
              <w:rPr/>
              <w:t xml:space="preserve">387 шт.,</w:t>
            </w:r>
            <w:br/>
            <w:r>
              <w:rPr/>
              <w:t xml:space="preserve">5,544,215.04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21.08.2025 по 21.05.2027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bl>
    <w:p/>
    <w:p>
      <w:pPr>
        <w:ind w:left="113.47199999999999" w:right="113.47199999999999" w:firstLine="0"/>
        <w:spacing w:before="120" w:after="120"/>
      </w:pPr>
      <w:r>
        <w:rPr>
          <w:b w:val="1"/>
          <w:bCs w:val="1"/>
        </w:rPr>
        <w:t xml:space="preserve">Процедура закупки № 2025-1242704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работ по ремонту горячего тракта газотурбинной установки SGT5-4000F(6) энергоблока ст. №7 ПГУ-427 МВт филиала «Березовская ГРЭС»  РУП «Брестэнерго»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процедуры закупки:
</w:t>
            </w:r>
            <w:br/>
            <w:r>
              <w:rPr/>
              <w:t xml:space="preserve">начальник ОППР Готовчиц Сергей Анатольевич, тел: +3751643 27 9 21
</w:t>
            </w:r>
            <w:br/>
            <w:r>
              <w:rPr/>
              <w:t xml:space="preserve">инженер ОППР Кравцов Антон Григорьевич, тел: +3751643 27 9 68
</w:t>
            </w:r>
            <w:br/>
            <w:r>
              <w:rPr/>
              <w:t xml:space="preserve">По техническим вопросам:
</w:t>
            </w:r>
            <w:br/>
            <w:r>
              <w:rPr/>
              <w:t xml:space="preserve">по теплотехнической части: Заместитель начальника КТЦ Фонариков Александр Михайлович тел: +3751643 27934;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№21/2580 от 22.05.2024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№21/2580 от 22.05.2024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№21/2580 от 22.05.2024 и приложением (Конкурсная документация)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Филиал "Березовская ГРЭС" РУП "Брестэнерго" адрес:225215, Брестская область, Берёзовский район, г.Белоозёрск, ул.Шоссейная д.6 приемная до 14:00 по местному времени 20.06.2025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приглашением №21/2580 от 22.05.2024 и приложением (Конкурсная документация) 
</w:t>
            </w:r>
            <w:br/>
            <w:r>
              <w:rPr/>
              <w:t xml:space="preserve">Филиал "Березовская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соответствии с приглашением №21/2580 от 22.05.2024 и приложением (Конкурсная документация)</w:t>
            </w:r>
          </w:p>
        </w:tc>
        <w:tc>
          <w:tcPr>
            <w:tcW w:w="5100" w:type="dxa"/>
            <w:shd w:val="clear" w:fill="fdf5e8"/>
            <w:noWrap/>
          </w:tcPr>
          <w:p>
            <w:pPr>
              <w:ind w:left="113.47199999999999" w:right="113.47199999999999" w:firstLine="0"/>
              <w:spacing w:before="120" w:after="120"/>
            </w:pPr>
            <w:r>
              <w:rPr/>
              <w:t xml:space="preserve">1 раб.,</w:t>
            </w:r>
            <w:br/>
            <w:r>
              <w:rPr/>
              <w:t xml:space="preserve">6,568,566.45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28.06.2025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"Березовская ГРЭС" РУП "Брестэнерго" адрес: 225215, Брестская область, Берёзовский район, г. Белоозёрск, ул.Шоссейная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w:t>
            </w:r>
          </w:p>
        </w:tc>
      </w:tr>
    </w:tbl>
    <w:p/>
    <w:p>
      <w:pPr>
        <w:ind w:left="113.47199999999999" w:right="113.47199999999999" w:firstLine="0"/>
        <w:spacing w:before="120" w:after="120"/>
      </w:pPr>
      <w:r>
        <w:rPr>
          <w:b w:val="1"/>
          <w:bCs w:val="1"/>
        </w:rPr>
        <w:t xml:space="preserve">Процедура закупки № 2025-1250554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строительных работ, пусконаладочных работ,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Баранов Валерий Иосифович, +375 17 378 73 85,smu7@bsess.by
</w:t>
            </w:r>
            <w:br/>
            <w:r>
              <w:rPr/>
              <w:t xml:space="preserve">Начальник производственно-экономического отдела Жалобкевич Сергей Леонидович (017) 378-02-08; 272-10-51
</w:t>
            </w:r>
            <w:br/>
            <w:r>
              <w:rPr/>
              <w:t xml:space="preserve">e-mail: smu7.peo@bsess.by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пусконаладочных работ, поставка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850,338.52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11.07.2025 по 27.07.2025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г.Старые Дороги, ул.Армейская.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строительных работ, пусконаладочных работ, поставка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2,709,805.83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05.10.2025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Пуховичский р-н, дер.Уголец, улица Янтарная, пер.Тихий.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42.22.11</w:t>
            </w:r>
          </w:p>
        </w:tc>
      </w:tr>
    </w:tbl>
    <w:p/>
    <w:p>
      <w:pPr>
        <w:ind w:left="113.47199999999999" w:right="113.47199999999999" w:firstLine="0"/>
        <w:spacing w:before="120" w:after="120"/>
      </w:pPr>
      <w:r>
        <w:rPr>
          <w:b w:val="1"/>
          <w:bCs w:val="1"/>
        </w:rPr>
        <w:t xml:space="preserve">Процедура закупки № 2025-1250797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на объекте «Реконструкция ПС-110кВ «Стройбаза» Сморгонского района для внешнего электроснабжения СЭЗ «Гродноинвест». Участок №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Сенють Ксения Олеговна, +375 29 208 20 74, ksenut@bemn.by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7 подпункта 2.5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 не должен находиться в процессе ликвидации, реорганизации или в стадии прекращения деятельности, а также должно отсутствовать решение соответствующего суда о признании участника экономически несостоятельным (банкротом).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процедуры закупки представляют следующие документы об их экономическом и финансовом положении:
	бухгалтерская отчетность за последний отчетный период (годовую за 2024 г., I-й квартал 2025 г.), без предъявления требований к дате оформления документов;
	расчеты прибыли за последний год (бухгалтерский баланс с приложениями или иные документы), без предъявления требований к дате оформления документов;
	сведения о дебиторской и кредиторской задолженности, в том числе задолженности, просроченной свыше трех месяцев, оформленные не ранее чем на первое число месяца, предшествующего месяцу подачи предложений для конкурса;
	справка о задолженности по платежам в бюджет, оформленная не ранее чем на первое число месяца, предшествующего месяцу подачи предложений для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конкурса (нарочно либо по почте) подают свои предложения в ОАО «Белэлектромонтажналадка» по адресу: 231201, Островецкий район, Белорусская АЭС, производственная база «здание 9.4», офис ОАО «Белэлектромонтажналадка», кабинет №1. Предложения участников должны поступить организатору конкурса не позднее даты и времени окончания подачи предложений для конкурса, а именно не позднее 10 часов 00 минут 27.06.2025г.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должно быть оформлено на русском языке в письменной форме, при этом предложение (в т. ч. документы, оформляемые самим участником в составе предложения) должно быть подписано руководителем участника или уполномоченным представителем участника. 
</w:t>
            </w:r>
            <w:br/>
            <w:r>
              <w:rPr/>
              <w:t xml:space="preserve">       Указанные выше лица должны обладать соответствующими полномочиями (представлять интересы в качестве участника в процедурах закупок, обладать правом делать соответствующие заявления, подавать, получать и подписывать все необходимые документы, а также заверять их копии).
</w:t>
            </w:r>
            <w:br/>
            <w:r>
              <w:rPr/>
              <w:t xml:space="preserve">       В случае подписания и (или) заверения документов, входящих в состав предложения для конкурса, одним лицом – предоставляются подтверждающие документы в отношении этого лица на каждое полномочие (как подписание, так и заверение), двумя и более лицами – на каждого из лиц на каждое полномочие.
</w:t>
            </w:r>
            <w:br/>
            <w:r>
              <w:rPr/>
              <w:t xml:space="preserve">       Наличие полномочий у лица (лиц), подписавшего(-их) и (или) заверившего(-их) предложение должно быть подтверждено соответствующими документами, прилагаемыми к конверту с предложением для конкурса и (или) входящими в состав предложения для конкурса (заверенная уполномоченным лицом копия доверенности и т.д.).
</w:t>
            </w:r>
            <w:br/>
            <w:r>
              <w:rPr/>
              <w:t xml:space="preserve">       Полномочия руководителя участника должны быть подтверждены соответствующими документами, прилагаемыми к конверту с предложением для конкурса и (или) входящими в состав предложения для конкурса: Уставом и иным документом, подтверждающим избрание руководителя на должность (заверенная уполномоченным лицом копия протокола общего собрания участников хозяйственного общества, заверенная уполномоченным лицом копия протокола заседания (опроса) членов наблюдательного совета хозяйственного общества, заверенная уполномоченным лицом копия решения собственника имущества и т.п. с приложением приказа о назначении на должность).
</w:t>
            </w:r>
            <w:br/>
            <w:r>
              <w:rPr/>
              <w:t xml:space="preserve">       Предложение участника должно быть предоставлено в 1 экземпляре в запечатанном конверте, на котором должно быть указано наименование процедуры закупки и предмет заказа, наименование объекта, лота, наименования и адреса организатора и участника, а также надпись: «ПРЕДЛОЖЕНИЕ ДЛЯ КОНКУРСА по выбору третьего лица» и
</w:t>
            </w:r>
            <w:br/>
            <w:r>
              <w:rPr/>
              <w:t xml:space="preserve">       - Надпись: «НЕ ВСКРЫВАТЬ ДО 10 часов 30 минут 27.06.2025 года».
</w:t>
            </w:r>
            <w:br/>
            <w:r>
              <w:rPr/>
              <w:t xml:space="preserve">       Все страницы предложения участника, в том числе прилагаемые к нему документы в составе предложения, должны быть пронумерованы. Все копии документов должны быть заверены уполномоченным лицом.
</w:t>
            </w:r>
            <w:br/>
            <w:r>
              <w:rPr/>
              <w:t xml:space="preserve">       Предложение участника (в том числе прилагаемые к нему в его составе документы), должно быть прошнуровано и скреплено подписью участника с указанием количества страниц предложения участника на обороте.
</w:t>
            </w:r>
            <w:br/>
            <w:r>
              <w:rPr/>
              <w:t xml:space="preserve">       В составе предложения участник процедуры закупки обязан предоставить следующие документы и сведения: 
</w:t>
            </w:r>
            <w:br/>
            <w:r>
              <w:rPr/>
              <w:t xml:space="preserve">       1. сопроводительный лист (опись документов) с перечнем документации для конкурса по форме: 
</w:t>
            </w:r>
            <w:br/>
            <w:r>
              <w:rPr/>
              <w:t xml:space="preserve">№ п/п	Наименование	Количество листов	Номера страниц
</w:t>
            </w:r>
            <w:br/>
            <w:r>
              <w:rPr/>
              <w:t xml:space="preserve">
</w:t>
            </w:r>
            <w:br/>
            <w:r>
              <w:rPr/>
              <w:t xml:space="preserve">       2. документы, подтверждающие наличие системы менеджмента качества выполняемых работ (предоставляется копия сертификата соответствия требованиям СТБ ISO серии 9001, либо копия иного документа, подтверждающего наличие системы менеджмента качества выполняемых работ);
</w:t>
            </w:r>
            <w:br/>
            <w:r>
              <w:rPr/>
              <w:t xml:space="preserve">       3. наличие в случаях, установленных законодательством, аттестата соответствия Министерства архитектуры и строительства Республики Беларусь на право осуществления строительства объектов 1-4 класса сложности (представляются заверенные копии аттестатов соответствия);
</w:t>
            </w:r>
            <w:br/>
            <w:r>
              <w:rPr/>
              <w:t xml:space="preserve">       4. наличие опыта строительства аналогичных энергетических объектов (ПС-110кВ и выше классом напряжения), с указанием выполнения аналогичных работ по конкурсу, не менее 3 объектов, выполнение работ на которых осуществлялись в течение последних 3 лет 
</w:t>
            </w:r>
            <w:br/>
            <w:r>
              <w:rPr/>
              <w:t xml:space="preserve">       Наименование объекта	Основные виды выполненных участником работ	Стоимость выполненных участником работ	Дата ввода объекта в эксплуатацию
</w:t>
            </w:r>
            <w:br/>
            <w:r>
              <w:rPr/>
              <w:t xml:space="preserve">
</w:t>
            </w:r>
            <w:br/>
            <w:r>
              <w:rPr/>
              <w:t xml:space="preserve">       5. сведения о деловой репутация участника (представляются отзывы от Заказчиков по энергетическим объектам на виды работ, указанные в конкурсе, не менее трёх отзывов). Предложение участника, содержащего менее трех отзывов, может быть отклонено по решению Комиссии;
</w:t>
            </w:r>
            <w:br/>
            <w:r>
              <w:rPr/>
              <w:t xml:space="preserve">        6. сведения о производственно-техническом потенциале участника, наличие специального оборудования (машин и механизмов), необходимых для выполнения работ по предмету заказа (предоставляется перечень, имеющегося у участника, специального оборудования (машин и механизмов);
</w:t>
            </w:r>
            <w:br/>
            <w:r>
              <w:rPr/>
              <w:t xml:space="preserve">        7. наличие в случаях, установленных законодательством деклараций, сертификатов соответствия работ согласно ТР 2009/013/BY «Здания и сооружения, строительные материалы и изделия. Безопасность», лицензий по предмету заказа (представляются копии имеющихся деклараций, сертификатов, лицензий иных аналогичных документов по предмету заказа);
</w:t>
            </w:r>
            <w:br/>
            <w:r>
              <w:rPr/>
              <w:t xml:space="preserve">        8. сведения о наличии у участника аттестованных специалистов (минимум 2 специалиста), привлекаемых для выполнения работ по предмету заказа (прилагается перечень специалистов, имеющих квалификационный аттестат и копии квалификационных аттестатов);
</w:t>
            </w:r>
            <w:br/>
            <w:r>
              <w:rPr/>
              <w:t xml:space="preserve">        9. заверенная копия учредительных документов (Устав в полном объеме);
</w:t>
            </w:r>
            <w:br/>
            <w:r>
              <w:rPr/>
              <w:t xml:space="preserve">       10. заверенная копия свидетельства о государственной регистрации;
</w:t>
            </w:r>
            <w:br/>
            <w:r>
              <w:rPr/>
              <w:t xml:space="preserve">       11. заверенная копия извещения о постановке на учет в налоговом органе и о присвоении учетного номера плательщика;
</w:t>
            </w:r>
            <w:br/>
            <w:r>
              <w:rPr/>
              <w:t xml:space="preserve">       12.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(невыполнение или ненадлежащее выполнение договорных обязательств и другое) за последние три года;
</w:t>
            </w:r>
            <w:br/>
            <w:r>
              <w:rPr/>
              <w:t xml:space="preserve">       13. заявление о том, что участник не признан судом экономически несостоятельным (банкротом), не находится на любом этапе рассмотрения дела об экономической несостоятельности (банкротстве), либо на стадии ликвидации или реорганизации организации, за исключением юридического лица, находящегося в процедуре санации, а также выполняет обязательства, связанные с уплатой налогов, взносов (в том числе на социальное страхование) и сборов согласно законодательству государства, резидентом которого Участник является;
</w:t>
            </w:r>
            <w:br/>
            <w:r>
              <w:rPr/>
              <w:t xml:space="preserve">      14. сопроводительное письмо, содержащее согласие заключить договор в редакции (по форме) и на условиях организатора в срок не позднее 10 календарных дней после утверждения организатором протокола заседания конкурсной комиссии; 
</w:t>
            </w:r>
            <w:br/>
            <w:r>
              <w:rPr/>
              <w:t xml:space="preserve">     15. документы об экономическом и финансовом положении (перечислены в соответствующем разделе настоящей документации); 
</w:t>
            </w:r>
            <w:br/>
            <w:r>
              <w:rPr/>
              <w:t xml:space="preserve">     16. ведомость объемов;
</w:t>
            </w:r>
            <w:br/>
            <w:r>
              <w:rPr/>
              <w:t xml:space="preserve">     17. расчёт цены предоставить по каждому ПТМ с расчетом прямых затрат;
</w:t>
            </w:r>
            <w:br/>
            <w:r>
              <w:rPr/>
              <w:t xml:space="preserve">     18. график производства работ;
</w:t>
            </w:r>
            <w:br/>
            <w:r>
              <w:rPr/>
              <w:t xml:space="preserve">     19. график платежей;
</w:t>
            </w:r>
            <w:br/>
            <w:r>
              <w:rPr/>
              <w:t xml:space="preserve">     20. срок действия предложения для конкурса, который должен составлять не менее 30 календарных дней с момента вскрытия конвертов с предложением участника;
</w:t>
            </w:r>
            <w:br/>
            <w:r>
              <w:rPr/>
              <w:t xml:space="preserve">     21. информацию о гарантийном сроке на выполненные строительно-монтажные работы на Объекте «Реконструкция ПС-110кВ «Стройбаза» Сморгонского района для внешнего электроснабжения СЭЗ «Гродноинвест. Участок № 11», который должен составлять не менее 66 месяцев. Исчисление гарантийного срока начинается со дня утверждения в установленном порядке Акта приёмки Объекта или части Объекта (очереди, пускового комплекса) в эксплуатацию.
</w:t>
            </w:r>
            <w:br/>
            <w:r>
              <w:rPr/>
              <w:t xml:space="preserve">    22.сопроводительное письмо, содержащее информацию:
</w:t>
            </w:r>
            <w:br/>
            <w:r>
              <w:rPr/>
              <w:t xml:space="preserve">- о способе выполнения работ (с привлечением субподрядчика или собственными силами);
</w:t>
            </w:r>
            <w:br/>
            <w:r>
              <w:rPr/>
              <w:t xml:space="preserve">- размере генподрядных услуг, оказываемых Подрядчиком; 
</w:t>
            </w:r>
            <w:br/>
            <w:r>
              <w:rPr/>
              <w:t xml:space="preserve">    23.копию сертификата соответствия вашей СУОТ требованиям СТБ ISO 45001-2020 (ISO 45001:2018) (при наличии).
</w:t>
            </w:r>
            <w:br/>
            <w:r>
              <w:rPr/>
              <w:t xml:space="preserve">     При предоставлении участником предложения не в полном объёме, либо не надлежащим образом оформленного, организатор процедуры закупки оставляет за собой право отклонить предложение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Предметом закупки является выполнение работ на объекте «Реконструкция ПС-110кВ «Стройбаза» Сморгонского района для внешнего электроснабжения СЭЗ «Гродноинвест». Участок № 11» в объеме согласно Ведомости объёмов работ по Лоту №1 (приложение №1 документации для конкурса).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1,770,247.57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 ПС-110 кВ «Стройбаза».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Предметом закупки является выполнение работ на объекте «Реконструкция ПС-110кВ «Стройбаза» Сморгонского района для внешнего электроснабжения СЭЗ «Гродноинвест». Участок № 11» в объеме согласно Ведомости объёмов работ по Лоту №2 (приложение №2 документации для конкурса).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2,738,237.81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 ПС-110 кВ «Стройбаза».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p/>
    <w:p>
      <w:pPr>
        <w:ind w:left="113.47199999999999" w:right="113.47199999999999" w:firstLine="0"/>
        <w:spacing w:before="120" w:after="120"/>
      </w:pPr>
      <w:r>
        <w:rPr>
          <w:b w:val="1"/>
          <w:bCs w:val="1"/>
        </w:rPr>
        <w:t xml:space="preserve">Процедура закупки № 2025-1249283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 монтажных работ по объекту: «Реконструкция тепломагистрали № XIII от опуска воздушной магистрали до ТК-XIII-2/5, от ТК-XIII-2 до ТК-XIII-1 по ул. Янки Купалы в г. Бресте»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Кузьмин Андрей Витальевич, +375 0162 271169, uslugiBTS@brestenergo.by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 от 16.06.2025 № 3-2025/С</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 от 16.06.2025 № 3-2025/С</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задания на закупку от 16.06.2025 № 3-2025/С</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Задание на закупку от 16.06.2025 № 3-2025/С прикреплено к настоящему приглашению. ПСД предоставляется в форме электронного документа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предоставляется на бумажном носителе посредством почтовой связи или нарочно в запечатанном конверте в кабинет приемной директора филиала "Брестские тепловые сети" РУП "Брестэнерго" не позднее 17 часов 00 минут по местному времени 23 июня 2025 года по адресу: пр-т Машерова, 5, 224030, г. Брест.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«Реконструкция тепломагистрали № XIII от опуска воздушной магистрали до ТК-XIII-2/5, от ТК-XIII-2 до ТК-XIII-1 по ул. Янки Купалы в г. Бресте»</w:t>
            </w:r>
          </w:p>
        </w:tc>
        <w:tc>
          <w:tcPr>
            <w:tcW w:w="5100" w:type="dxa"/>
            <w:shd w:val="clear" w:fill="fdf5e8"/>
            <w:noWrap/>
          </w:tcPr>
          <w:p>
            <w:pPr>
              <w:ind w:left="113.47199999999999" w:right="113.47199999999999" w:firstLine="0"/>
              <w:spacing w:before="120" w:after="120"/>
            </w:pPr>
            <w:r>
              <w:rPr/>
              <w:t xml:space="preserve">1 ед.,</w:t>
            </w:r>
            <w:br/>
            <w:r>
              <w:rPr/>
              <w:t xml:space="preserve">3,869,695.02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2025-06-23T07:01:49+03:00</dcterms:created>
  <dcterms:modified xsi:type="dcterms:W3CDTF">2025-06-23T07:01:49+03:00</dcterms:modified>
</cp:coreProperties>
</file>

<file path=docProps/custom.xml><?xml version="1.0" encoding="utf-8"?>
<Properties xmlns="http://schemas.openxmlformats.org/officeDocument/2006/custom-properties" xmlns:vt="http://schemas.openxmlformats.org/officeDocument/2006/docPropsVTypes"/>
</file>